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720FD8">
        <w:rPr>
          <w:sz w:val="24"/>
          <w:szCs w:val="24"/>
        </w:rPr>
        <w:tab/>
      </w:r>
      <w:r w:rsidR="007226EC">
        <w:rPr>
          <w:sz w:val="24"/>
          <w:szCs w:val="24"/>
        </w:rPr>
        <w:t xml:space="preserve"> </w:t>
      </w:r>
      <w:r w:rsidR="00E37567">
        <w:rPr>
          <w:sz w:val="24"/>
          <w:szCs w:val="24"/>
        </w:rPr>
        <w:t xml:space="preserve">147 </w:t>
      </w:r>
      <w:r w:rsidR="007226EC">
        <w:rPr>
          <w:sz w:val="24"/>
          <w:szCs w:val="24"/>
        </w:rPr>
        <w:t>- 16</w:t>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BB77C2">
        <w:rPr>
          <w:sz w:val="24"/>
          <w:szCs w:val="24"/>
        </w:rPr>
        <w:tab/>
        <w:t>Ingunn O. Bjerkelo</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EF12CF">
        <w:rPr>
          <w:sz w:val="24"/>
          <w:szCs w:val="24"/>
        </w:rPr>
        <w:t>16.11</w:t>
      </w:r>
      <w:r w:rsidR="004036EC">
        <w:rPr>
          <w:sz w:val="24"/>
          <w:szCs w:val="24"/>
        </w:rPr>
        <w:t>.</w:t>
      </w:r>
      <w:r w:rsidR="00D01610">
        <w:rPr>
          <w:sz w:val="24"/>
          <w:szCs w:val="24"/>
        </w:rPr>
        <w:t>2016</w:t>
      </w:r>
    </w:p>
    <w:p w:rsidR="004C093A" w:rsidRDefault="004C093A">
      <w:pPr>
        <w:rPr>
          <w:sz w:val="24"/>
          <w:szCs w:val="24"/>
        </w:rPr>
      </w:pPr>
    </w:p>
    <w:p w:rsidR="004E0F9A" w:rsidRDefault="004E0F9A">
      <w:pPr>
        <w:rPr>
          <w:sz w:val="24"/>
          <w:szCs w:val="24"/>
        </w:rPr>
      </w:pPr>
    </w:p>
    <w:p w:rsidR="00F37E7E" w:rsidRPr="00B14117" w:rsidRDefault="004036EC" w:rsidP="00F37E7E">
      <w:pPr>
        <w:rPr>
          <w:b/>
          <w:sz w:val="32"/>
          <w:szCs w:val="32"/>
          <w:u w:val="single"/>
        </w:rPr>
      </w:pPr>
      <w:r>
        <w:rPr>
          <w:b/>
          <w:sz w:val="32"/>
          <w:szCs w:val="32"/>
          <w:u w:val="single"/>
        </w:rPr>
        <w:t xml:space="preserve">Status byggeprosjekt </w:t>
      </w:r>
      <w:r w:rsidR="00EF12CF">
        <w:rPr>
          <w:b/>
          <w:sz w:val="32"/>
          <w:szCs w:val="32"/>
          <w:u w:val="single"/>
        </w:rPr>
        <w:t>november</w:t>
      </w:r>
      <w:r w:rsidR="00E93D28">
        <w:rPr>
          <w:b/>
          <w:sz w:val="32"/>
          <w:szCs w:val="32"/>
          <w:u w:val="single"/>
        </w:rPr>
        <w:t xml:space="preserve"> </w:t>
      </w:r>
      <w:r>
        <w:rPr>
          <w:b/>
          <w:sz w:val="32"/>
          <w:szCs w:val="32"/>
          <w:u w:val="single"/>
        </w:rPr>
        <w:t>2016</w:t>
      </w:r>
    </w:p>
    <w:p w:rsidR="00F37E7E" w:rsidRDefault="00F37E7E" w:rsidP="00F37E7E"/>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I denne saken legges frem status på byggeprosjekter vedtatt gjennom økonomiplan og oppdrag gitt av rådmannen.</w:t>
      </w:r>
    </w:p>
    <w:p w:rsidR="00F37E7E" w:rsidRPr="00422CE9" w:rsidRDefault="00F37E7E" w:rsidP="00F37E7E">
      <w:pPr>
        <w:rPr>
          <w:sz w:val="24"/>
          <w:szCs w:val="24"/>
        </w:rPr>
      </w:pPr>
      <w:r w:rsidRPr="00422CE9">
        <w:rPr>
          <w:sz w:val="24"/>
          <w:szCs w:val="24"/>
        </w:rPr>
        <w:t xml:space="preserve">Oversikt over prosjekt som håndteres av prosjektavdelingen følger som eget vedlegg (Vedlegg 1). </w:t>
      </w:r>
    </w:p>
    <w:p w:rsidR="00F37E7E" w:rsidRPr="00B14117" w:rsidRDefault="00F37E7E" w:rsidP="00F37E7E">
      <w:pPr>
        <w:rPr>
          <w:b/>
          <w:sz w:val="28"/>
          <w:szCs w:val="28"/>
          <w:u w:val="single"/>
        </w:rPr>
      </w:pPr>
      <w:r w:rsidRPr="00B14117">
        <w:rPr>
          <w:b/>
          <w:sz w:val="28"/>
          <w:szCs w:val="28"/>
          <w:u w:val="single"/>
        </w:rPr>
        <w:t>Forklaringer:</w:t>
      </w:r>
    </w:p>
    <w:p w:rsidR="007B28DF" w:rsidRPr="00422CE9" w:rsidRDefault="00F37E7E" w:rsidP="00F37E7E">
      <w:pPr>
        <w:rPr>
          <w:sz w:val="24"/>
          <w:szCs w:val="24"/>
        </w:rPr>
      </w:pPr>
      <w:r w:rsidRPr="00422CE9">
        <w:rPr>
          <w:sz w:val="24"/>
          <w:szCs w:val="24"/>
        </w:rPr>
        <w:t>Prosjektoversikten viser at prosjektene har ulik status</w:t>
      </w:r>
      <w:r w:rsidR="007B28DF" w:rsidRPr="00422CE9">
        <w:rPr>
          <w:sz w:val="24"/>
          <w:szCs w:val="24"/>
        </w:rPr>
        <w:t xml:space="preserve"> under godkjenningsfanen</w:t>
      </w:r>
      <w:r w:rsidRPr="00422CE9">
        <w:rPr>
          <w:sz w:val="24"/>
          <w:szCs w:val="24"/>
        </w:rPr>
        <w:t xml:space="preserve">. </w:t>
      </w:r>
      <w:r w:rsidR="007B28DF" w:rsidRPr="00422CE9">
        <w:rPr>
          <w:sz w:val="24"/>
          <w:szCs w:val="24"/>
        </w:rPr>
        <w:t xml:space="preserve">Her har en inndeling i </w:t>
      </w:r>
      <w:r w:rsidR="00175A45" w:rsidRPr="00422CE9">
        <w:rPr>
          <w:sz w:val="24"/>
          <w:szCs w:val="24"/>
        </w:rPr>
        <w:t>fire faser:</w:t>
      </w:r>
    </w:p>
    <w:p w:rsidR="007B28DF" w:rsidRPr="00422CE9" w:rsidRDefault="007B28DF" w:rsidP="007B28DF">
      <w:pPr>
        <w:pStyle w:val="Listeavsnitt"/>
        <w:numPr>
          <w:ilvl w:val="0"/>
          <w:numId w:val="4"/>
        </w:numPr>
        <w:rPr>
          <w:sz w:val="24"/>
          <w:szCs w:val="24"/>
        </w:rPr>
      </w:pPr>
      <w:r w:rsidRPr="00422CE9">
        <w:rPr>
          <w:b/>
          <w:sz w:val="24"/>
          <w:szCs w:val="24"/>
        </w:rPr>
        <w:t>ØP</w:t>
      </w:r>
      <w:r w:rsidR="00175A45" w:rsidRPr="00422CE9">
        <w:rPr>
          <w:b/>
          <w:sz w:val="24"/>
          <w:szCs w:val="24"/>
        </w:rPr>
        <w:t>/per.1 eller per.2</w:t>
      </w:r>
      <w:r w:rsidR="00175A45" w:rsidRPr="00422CE9">
        <w:rPr>
          <w:sz w:val="24"/>
          <w:szCs w:val="24"/>
        </w:rPr>
        <w:t xml:space="preserve">, </w:t>
      </w:r>
      <w:r w:rsidRPr="00422CE9">
        <w:rPr>
          <w:sz w:val="24"/>
          <w:szCs w:val="24"/>
        </w:rPr>
        <w:t>bevilget i ØP eller perioderapportering</w:t>
      </w:r>
    </w:p>
    <w:p w:rsidR="007B28DF" w:rsidRPr="00422CE9" w:rsidRDefault="007B28DF" w:rsidP="007B28DF">
      <w:pPr>
        <w:pStyle w:val="Listeavsnitt"/>
        <w:numPr>
          <w:ilvl w:val="0"/>
          <w:numId w:val="4"/>
        </w:numPr>
        <w:rPr>
          <w:sz w:val="24"/>
          <w:szCs w:val="24"/>
        </w:rPr>
      </w:pPr>
      <w:r w:rsidRPr="00422CE9">
        <w:rPr>
          <w:b/>
          <w:sz w:val="24"/>
          <w:szCs w:val="24"/>
        </w:rPr>
        <w:t>K0</w:t>
      </w:r>
      <w:r w:rsidR="00175A45" w:rsidRPr="00422CE9">
        <w:rPr>
          <w:sz w:val="24"/>
          <w:szCs w:val="24"/>
        </w:rPr>
        <w:t>, vedtatt</w:t>
      </w:r>
      <w:r w:rsidRPr="00422CE9">
        <w:rPr>
          <w:sz w:val="24"/>
          <w:szCs w:val="24"/>
        </w:rPr>
        <w:t xml:space="preserve"> </w:t>
      </w:r>
      <w:r w:rsidR="00175A45" w:rsidRPr="00422CE9">
        <w:rPr>
          <w:sz w:val="24"/>
          <w:szCs w:val="24"/>
        </w:rPr>
        <w:t>prosjekt</w:t>
      </w:r>
      <w:r w:rsidRPr="00422CE9">
        <w:rPr>
          <w:sz w:val="24"/>
          <w:szCs w:val="24"/>
        </w:rPr>
        <w:t xml:space="preserve">sramme iht. kostnadsoverslag </w:t>
      </w:r>
      <w:r w:rsidR="00175A45" w:rsidRPr="00422CE9">
        <w:rPr>
          <w:sz w:val="24"/>
          <w:szCs w:val="24"/>
        </w:rPr>
        <w:t>0</w:t>
      </w:r>
      <w:r w:rsidRPr="00422CE9">
        <w:rPr>
          <w:sz w:val="24"/>
          <w:szCs w:val="24"/>
        </w:rPr>
        <w:t xml:space="preserve"> før anbudskonkurranse</w:t>
      </w:r>
    </w:p>
    <w:p w:rsidR="007B28DF" w:rsidRPr="00422CE9" w:rsidRDefault="007B28DF" w:rsidP="007B28DF">
      <w:pPr>
        <w:pStyle w:val="Listeavsnitt"/>
        <w:numPr>
          <w:ilvl w:val="0"/>
          <w:numId w:val="4"/>
        </w:numPr>
        <w:rPr>
          <w:sz w:val="24"/>
          <w:szCs w:val="24"/>
        </w:rPr>
      </w:pPr>
      <w:r w:rsidRPr="00422CE9">
        <w:rPr>
          <w:b/>
          <w:sz w:val="24"/>
          <w:szCs w:val="24"/>
        </w:rPr>
        <w:t>K1</w:t>
      </w:r>
      <w:r w:rsidR="00175A45" w:rsidRPr="00422CE9">
        <w:rPr>
          <w:sz w:val="24"/>
          <w:szCs w:val="24"/>
        </w:rPr>
        <w:t>, vedtatt prosjektramme iht. kostnadsoverslag 1. Benyttes i prosjekt med byggherrestyrte entrepriser</w:t>
      </w:r>
    </w:p>
    <w:p w:rsidR="007B28DF" w:rsidRPr="00422CE9" w:rsidRDefault="007B28DF" w:rsidP="007B28DF">
      <w:pPr>
        <w:pStyle w:val="Listeavsnitt"/>
        <w:numPr>
          <w:ilvl w:val="0"/>
          <w:numId w:val="4"/>
        </w:numPr>
        <w:rPr>
          <w:sz w:val="24"/>
          <w:szCs w:val="24"/>
        </w:rPr>
      </w:pPr>
      <w:r w:rsidRPr="00422CE9">
        <w:rPr>
          <w:b/>
          <w:sz w:val="24"/>
          <w:szCs w:val="24"/>
        </w:rPr>
        <w:t>K2</w:t>
      </w:r>
      <w:r w:rsidR="00175A45" w:rsidRPr="00422CE9">
        <w:rPr>
          <w:sz w:val="24"/>
          <w:szCs w:val="24"/>
        </w:rPr>
        <w:t xml:space="preserve">, vedtatt prosjektramme iht. kostnadsoverslag 2 etter gjennomført </w:t>
      </w:r>
      <w:proofErr w:type="gramStart"/>
      <w:r w:rsidR="00175A45" w:rsidRPr="00422CE9">
        <w:rPr>
          <w:sz w:val="24"/>
          <w:szCs w:val="24"/>
        </w:rPr>
        <w:t>anbudskonkurranse</w:t>
      </w:r>
      <w:proofErr w:type="gramEnd"/>
      <w:r w:rsidR="00175A45" w:rsidRPr="00422CE9">
        <w:rPr>
          <w:sz w:val="24"/>
          <w:szCs w:val="24"/>
        </w:rPr>
        <w:t>, men før kontraktsinngåelse</w:t>
      </w:r>
    </w:p>
    <w:p w:rsidR="00175A45" w:rsidRPr="00422CE9" w:rsidRDefault="00175A45" w:rsidP="00175A45">
      <w:pPr>
        <w:rPr>
          <w:sz w:val="24"/>
          <w:szCs w:val="24"/>
        </w:rPr>
      </w:pPr>
      <w:r w:rsidRPr="00422CE9">
        <w:rPr>
          <w:sz w:val="24"/>
          <w:szCs w:val="24"/>
        </w:rPr>
        <w:t xml:space="preserve">Framdrift i prosjektene er inndelt i </w:t>
      </w:r>
      <w:r w:rsidR="003B0317" w:rsidRPr="00422CE9">
        <w:rPr>
          <w:sz w:val="24"/>
          <w:szCs w:val="24"/>
        </w:rPr>
        <w:t>sju faser:</w:t>
      </w:r>
    </w:p>
    <w:p w:rsidR="00175A45" w:rsidRPr="00422CE9" w:rsidRDefault="00175A45" w:rsidP="00175A45">
      <w:pPr>
        <w:pStyle w:val="Listeavsnitt"/>
        <w:numPr>
          <w:ilvl w:val="0"/>
          <w:numId w:val="4"/>
        </w:numPr>
        <w:rPr>
          <w:sz w:val="24"/>
          <w:szCs w:val="24"/>
        </w:rPr>
      </w:pPr>
      <w:r w:rsidRPr="00422CE9">
        <w:rPr>
          <w:b/>
          <w:sz w:val="24"/>
          <w:szCs w:val="24"/>
        </w:rPr>
        <w:t>Utredning tomt</w:t>
      </w:r>
      <w:r w:rsidRPr="00422CE9">
        <w:rPr>
          <w:sz w:val="24"/>
          <w:szCs w:val="24"/>
        </w:rPr>
        <w:t>, avklaring av tomt/kjøp av tomt</w:t>
      </w:r>
    </w:p>
    <w:p w:rsidR="00175A45" w:rsidRPr="00422CE9" w:rsidRDefault="00175A45" w:rsidP="00175A45">
      <w:pPr>
        <w:pStyle w:val="Listeavsnitt"/>
        <w:numPr>
          <w:ilvl w:val="0"/>
          <w:numId w:val="4"/>
        </w:numPr>
        <w:rPr>
          <w:sz w:val="24"/>
          <w:szCs w:val="24"/>
        </w:rPr>
      </w:pPr>
      <w:r w:rsidRPr="00422CE9">
        <w:rPr>
          <w:b/>
          <w:sz w:val="24"/>
          <w:szCs w:val="24"/>
        </w:rPr>
        <w:t>Regulering,</w:t>
      </w:r>
      <w:r w:rsidRPr="00422CE9">
        <w:rPr>
          <w:sz w:val="24"/>
          <w:szCs w:val="24"/>
        </w:rPr>
        <w:t xml:space="preserve"> detaljregulering av tomt/utbyggingsavtale</w:t>
      </w:r>
    </w:p>
    <w:p w:rsidR="00175A45" w:rsidRPr="00422CE9" w:rsidRDefault="00175A45" w:rsidP="00175A45">
      <w:pPr>
        <w:pStyle w:val="Listeavsnitt"/>
        <w:numPr>
          <w:ilvl w:val="0"/>
          <w:numId w:val="4"/>
        </w:numPr>
        <w:rPr>
          <w:sz w:val="24"/>
          <w:szCs w:val="24"/>
        </w:rPr>
      </w:pPr>
      <w:r w:rsidRPr="00422CE9">
        <w:rPr>
          <w:b/>
          <w:sz w:val="24"/>
          <w:szCs w:val="24"/>
        </w:rPr>
        <w:t>Forprosjekt</w:t>
      </w:r>
      <w:r w:rsidRPr="00422CE9">
        <w:rPr>
          <w:sz w:val="24"/>
          <w:szCs w:val="24"/>
        </w:rPr>
        <w:t xml:space="preserve">, </w:t>
      </w:r>
      <w:r w:rsidR="003B0317" w:rsidRPr="00422CE9">
        <w:rPr>
          <w:sz w:val="24"/>
          <w:szCs w:val="24"/>
        </w:rPr>
        <w:t>tidlige prosjekteringsstadier i byggeprosjektene</w:t>
      </w:r>
    </w:p>
    <w:p w:rsidR="00175A45" w:rsidRPr="00422CE9" w:rsidRDefault="00175A45" w:rsidP="00175A45">
      <w:pPr>
        <w:pStyle w:val="Listeavsnitt"/>
        <w:numPr>
          <w:ilvl w:val="0"/>
          <w:numId w:val="4"/>
        </w:numPr>
        <w:rPr>
          <w:sz w:val="24"/>
          <w:szCs w:val="24"/>
        </w:rPr>
      </w:pPr>
      <w:r w:rsidRPr="00422CE9">
        <w:rPr>
          <w:b/>
          <w:sz w:val="24"/>
          <w:szCs w:val="24"/>
        </w:rPr>
        <w:lastRenderedPageBreak/>
        <w:t>Prosjektering</w:t>
      </w:r>
      <w:r w:rsidR="003B0317" w:rsidRPr="00422CE9">
        <w:rPr>
          <w:sz w:val="24"/>
          <w:szCs w:val="24"/>
        </w:rPr>
        <w:t>, detaljprosjektering av byggeprosjektene. Kan gjennomføres både før og etter anbudskonkurranse alt etter entrepriseform</w:t>
      </w:r>
    </w:p>
    <w:p w:rsidR="003B0317" w:rsidRPr="00422CE9" w:rsidRDefault="00175A45" w:rsidP="00175A45">
      <w:pPr>
        <w:pStyle w:val="Listeavsnitt"/>
        <w:numPr>
          <w:ilvl w:val="0"/>
          <w:numId w:val="4"/>
        </w:numPr>
        <w:rPr>
          <w:sz w:val="24"/>
          <w:szCs w:val="24"/>
        </w:rPr>
      </w:pPr>
      <w:r w:rsidRPr="00422CE9">
        <w:rPr>
          <w:b/>
          <w:sz w:val="24"/>
          <w:szCs w:val="24"/>
        </w:rPr>
        <w:t>Anbudskonkurranse</w:t>
      </w:r>
      <w:r w:rsidR="003B0317" w:rsidRPr="00422CE9">
        <w:rPr>
          <w:b/>
          <w:sz w:val="24"/>
          <w:szCs w:val="24"/>
        </w:rPr>
        <w:t>,</w:t>
      </w:r>
      <w:r w:rsidR="003B0317" w:rsidRPr="00422CE9">
        <w:rPr>
          <w:sz w:val="24"/>
          <w:szCs w:val="24"/>
        </w:rPr>
        <w:t xml:space="preserve"> utlysing av konkurranse for byggeprosjektet på </w:t>
      </w:r>
      <w:proofErr w:type="spellStart"/>
      <w:r w:rsidR="003B0317" w:rsidRPr="00422CE9">
        <w:rPr>
          <w:sz w:val="24"/>
          <w:szCs w:val="24"/>
        </w:rPr>
        <w:t>Doffin</w:t>
      </w:r>
      <w:proofErr w:type="spellEnd"/>
      <w:r w:rsidR="003B0317" w:rsidRPr="00422CE9">
        <w:rPr>
          <w:sz w:val="24"/>
          <w:szCs w:val="24"/>
        </w:rPr>
        <w:t>/TED, inkl. evalueringsprosessen fram til kontraktsinngåelse</w:t>
      </w:r>
    </w:p>
    <w:p w:rsidR="00175A45" w:rsidRPr="00422CE9" w:rsidRDefault="003B0317" w:rsidP="00175A45">
      <w:pPr>
        <w:pStyle w:val="Listeavsnitt"/>
        <w:numPr>
          <w:ilvl w:val="0"/>
          <w:numId w:val="4"/>
        </w:numPr>
        <w:rPr>
          <w:sz w:val="24"/>
          <w:szCs w:val="24"/>
        </w:rPr>
      </w:pPr>
      <w:r w:rsidRPr="00422CE9">
        <w:rPr>
          <w:b/>
          <w:sz w:val="24"/>
          <w:szCs w:val="24"/>
        </w:rPr>
        <w:t>B</w:t>
      </w:r>
      <w:r w:rsidR="00175A45" w:rsidRPr="00422CE9">
        <w:rPr>
          <w:b/>
          <w:sz w:val="24"/>
          <w:szCs w:val="24"/>
        </w:rPr>
        <w:t>yggefase</w:t>
      </w:r>
      <w:r w:rsidRPr="00422CE9">
        <w:rPr>
          <w:b/>
          <w:sz w:val="24"/>
          <w:szCs w:val="24"/>
        </w:rPr>
        <w:t>,</w:t>
      </w:r>
      <w:r w:rsidRPr="00422CE9">
        <w:rPr>
          <w:sz w:val="24"/>
          <w:szCs w:val="24"/>
        </w:rPr>
        <w:t xml:space="preserve"> entreprenør er i gang med bygging</w:t>
      </w:r>
    </w:p>
    <w:p w:rsidR="00F37E7E" w:rsidRPr="00422CE9" w:rsidRDefault="00F37E7E" w:rsidP="00F37E7E">
      <w:pPr>
        <w:pStyle w:val="Listeavsnitt"/>
        <w:numPr>
          <w:ilvl w:val="0"/>
          <w:numId w:val="4"/>
        </w:numPr>
        <w:spacing w:after="0" w:line="240" w:lineRule="auto"/>
        <w:rPr>
          <w:sz w:val="24"/>
          <w:szCs w:val="24"/>
        </w:rPr>
      </w:pPr>
      <w:r w:rsidRPr="00422CE9">
        <w:rPr>
          <w:b/>
          <w:sz w:val="24"/>
          <w:szCs w:val="24"/>
        </w:rPr>
        <w:t>Garantifase</w:t>
      </w:r>
      <w:r w:rsidRPr="00422CE9">
        <w:rPr>
          <w:sz w:val="24"/>
          <w:szCs w:val="24"/>
        </w:rPr>
        <w:t>, dvs. etter overtakelse før sluttbehandling av byggeregnskap</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Avvik i forhold til fremdrift og/eller økonomi er markert med gult eller rødt</w:t>
      </w:r>
      <w:r w:rsidR="003B0317" w:rsidRPr="00422CE9">
        <w:rPr>
          <w:sz w:val="24"/>
          <w:szCs w:val="24"/>
        </w:rPr>
        <w:t xml:space="preserve"> i vedlegg 1</w:t>
      </w:r>
      <w:r w:rsidRPr="00422CE9">
        <w:rPr>
          <w:sz w:val="24"/>
          <w:szCs w:val="24"/>
        </w:rPr>
        <w:t xml:space="preserve">. </w:t>
      </w:r>
      <w:r w:rsidR="003B0317" w:rsidRPr="00422CE9">
        <w:rPr>
          <w:sz w:val="24"/>
          <w:szCs w:val="24"/>
        </w:rPr>
        <w:t>Prosjekter</w:t>
      </w:r>
      <w:r w:rsidRPr="00422CE9">
        <w:rPr>
          <w:sz w:val="24"/>
          <w:szCs w:val="24"/>
        </w:rPr>
        <w:t xml:space="preserve"> som er markert med gult har usikkerhet knyttet til seg, mens de som er røde er identifiserte avvik ih</w:t>
      </w:r>
      <w:r w:rsidR="00D123CD" w:rsidRPr="00422CE9">
        <w:rPr>
          <w:sz w:val="24"/>
          <w:szCs w:val="24"/>
        </w:rPr>
        <w:t>t.</w:t>
      </w:r>
      <w:r w:rsidRPr="00422CE9">
        <w:rPr>
          <w:sz w:val="24"/>
          <w:szCs w:val="24"/>
        </w:rPr>
        <w:t xml:space="preserve"> plan.</w:t>
      </w:r>
    </w:p>
    <w:p w:rsidR="00831FB7" w:rsidRPr="00422CE9" w:rsidRDefault="00831FB7" w:rsidP="00F37E7E">
      <w:pPr>
        <w:rPr>
          <w:b/>
          <w:sz w:val="24"/>
          <w:szCs w:val="24"/>
          <w:u w:val="single"/>
        </w:rPr>
      </w:pPr>
      <w:r w:rsidRPr="00422CE9">
        <w:rPr>
          <w:b/>
          <w:sz w:val="24"/>
          <w:szCs w:val="24"/>
          <w:u w:val="single"/>
        </w:rPr>
        <w:t>Generelt:</w:t>
      </w:r>
    </w:p>
    <w:p w:rsidR="007A4E37" w:rsidRDefault="007A4E37" w:rsidP="007E13DA">
      <w:pPr>
        <w:rPr>
          <w:sz w:val="24"/>
          <w:szCs w:val="24"/>
        </w:rPr>
      </w:pPr>
      <w:r w:rsidRPr="00422CE9">
        <w:rPr>
          <w:sz w:val="24"/>
          <w:szCs w:val="24"/>
        </w:rPr>
        <w:t xml:space="preserve">Status i prosjekt </w:t>
      </w:r>
      <w:r w:rsidR="00E93D28">
        <w:rPr>
          <w:sz w:val="24"/>
          <w:szCs w:val="24"/>
        </w:rPr>
        <w:t xml:space="preserve">nytt rådhus og prosjekt </w:t>
      </w:r>
      <w:r w:rsidRPr="00422CE9">
        <w:rPr>
          <w:sz w:val="24"/>
          <w:szCs w:val="24"/>
        </w:rPr>
        <w:t xml:space="preserve">ny </w:t>
      </w:r>
      <w:proofErr w:type="spellStart"/>
      <w:r w:rsidRPr="00422CE9">
        <w:rPr>
          <w:sz w:val="24"/>
          <w:szCs w:val="24"/>
        </w:rPr>
        <w:t>hovedbrannstasjon</w:t>
      </w:r>
      <w:proofErr w:type="spellEnd"/>
      <w:r w:rsidRPr="00422CE9">
        <w:rPr>
          <w:sz w:val="24"/>
          <w:szCs w:val="24"/>
        </w:rPr>
        <w:t xml:space="preserve"> med legevakt, øyeblikkelig hjelp og ambulansesentral </w:t>
      </w:r>
      <w:r w:rsidR="004F575B">
        <w:rPr>
          <w:sz w:val="24"/>
          <w:szCs w:val="24"/>
        </w:rPr>
        <w:t>samt tiltakspakke «</w:t>
      </w:r>
      <w:r w:rsidR="00B20579">
        <w:rPr>
          <w:sz w:val="24"/>
          <w:szCs w:val="24"/>
        </w:rPr>
        <w:t>T</w:t>
      </w:r>
      <w:r w:rsidR="004F575B">
        <w:rPr>
          <w:sz w:val="24"/>
          <w:szCs w:val="24"/>
        </w:rPr>
        <w:t xml:space="preserve">ilskudd til rehabilitering og vedlikehold i kommuner» </w:t>
      </w:r>
      <w:r w:rsidR="00440B1C">
        <w:rPr>
          <w:sz w:val="24"/>
          <w:szCs w:val="24"/>
        </w:rPr>
        <w:t>l</w:t>
      </w:r>
      <w:r w:rsidRPr="00422CE9">
        <w:rPr>
          <w:sz w:val="24"/>
          <w:szCs w:val="24"/>
        </w:rPr>
        <w:t>egges fram i egne saker</w:t>
      </w:r>
      <w:r w:rsidR="00724239" w:rsidRPr="00422CE9">
        <w:rPr>
          <w:sz w:val="24"/>
          <w:szCs w:val="24"/>
        </w:rPr>
        <w:t xml:space="preserve"> der status på framdrift og økonomi omtales</w:t>
      </w:r>
      <w:r w:rsidRPr="00422CE9">
        <w:rPr>
          <w:sz w:val="24"/>
          <w:szCs w:val="24"/>
        </w:rPr>
        <w:t xml:space="preserve">. </w:t>
      </w:r>
    </w:p>
    <w:p w:rsidR="00AE4036" w:rsidRPr="00422CE9" w:rsidRDefault="006C33C8" w:rsidP="007E13DA">
      <w:pPr>
        <w:rPr>
          <w:sz w:val="24"/>
          <w:szCs w:val="24"/>
        </w:rPr>
      </w:pPr>
      <w:r>
        <w:rPr>
          <w:sz w:val="24"/>
          <w:szCs w:val="24"/>
        </w:rPr>
        <w:t xml:space="preserve">Forarbeid av </w:t>
      </w:r>
      <w:r w:rsidR="00AE4036">
        <w:rPr>
          <w:sz w:val="24"/>
          <w:szCs w:val="24"/>
        </w:rPr>
        <w:t>byggeplasskontroller i BH regi pågår. Etter planen skal SEKF gjennomføre 10 kontroller fordelt på byggeplasskontroller og tjenestekpontraktkontroller. Fokusområdet er arbeidsmarkedskri</w:t>
      </w:r>
      <w:r>
        <w:rPr>
          <w:sz w:val="24"/>
          <w:szCs w:val="24"/>
        </w:rPr>
        <w:t xml:space="preserve">minalitet inkl. sosial dumping. I første omgang er det innhenting av egenrapportering av lønns- og arbeidsvilkår etter mal fra </w:t>
      </w:r>
      <w:proofErr w:type="spellStart"/>
      <w:r>
        <w:rPr>
          <w:sz w:val="24"/>
          <w:szCs w:val="24"/>
        </w:rPr>
        <w:t>Difi</w:t>
      </w:r>
      <w:proofErr w:type="spellEnd"/>
      <w:r>
        <w:rPr>
          <w:sz w:val="24"/>
          <w:szCs w:val="24"/>
        </w:rPr>
        <w:t xml:space="preserve">. Deretter tas en </w:t>
      </w:r>
      <w:proofErr w:type="spellStart"/>
      <w:r>
        <w:rPr>
          <w:sz w:val="24"/>
          <w:szCs w:val="24"/>
        </w:rPr>
        <w:t>riskovurdering</w:t>
      </w:r>
      <w:proofErr w:type="spellEnd"/>
      <w:r>
        <w:rPr>
          <w:sz w:val="24"/>
          <w:szCs w:val="24"/>
        </w:rPr>
        <w:t xml:space="preserve"> før en bestemmer omfang og form på kontrollene som planlegges gjennomført i desember 2016. </w:t>
      </w:r>
    </w:p>
    <w:p w:rsidR="00D11FAF" w:rsidRDefault="00D11FAF" w:rsidP="00D11FAF">
      <w:pPr>
        <w:rPr>
          <w:sz w:val="24"/>
          <w:szCs w:val="24"/>
        </w:rPr>
      </w:pPr>
      <w:r>
        <w:rPr>
          <w:sz w:val="24"/>
          <w:szCs w:val="24"/>
        </w:rPr>
        <w:t xml:space="preserve">Det avlegges </w:t>
      </w:r>
      <w:r w:rsidR="006C33C8">
        <w:rPr>
          <w:sz w:val="24"/>
          <w:szCs w:val="24"/>
        </w:rPr>
        <w:t>2</w:t>
      </w:r>
      <w:r>
        <w:rPr>
          <w:sz w:val="24"/>
          <w:szCs w:val="24"/>
        </w:rPr>
        <w:t xml:space="preserve"> byggeregnskap.</w:t>
      </w:r>
    </w:p>
    <w:tbl>
      <w:tblPr>
        <w:tblStyle w:val="Tabellrutenett"/>
        <w:tblW w:w="0" w:type="auto"/>
        <w:tblLook w:val="04A0" w:firstRow="1" w:lastRow="0" w:firstColumn="1" w:lastColumn="0" w:noHBand="0" w:noVBand="1"/>
      </w:tblPr>
      <w:tblGrid>
        <w:gridCol w:w="3256"/>
        <w:gridCol w:w="2785"/>
        <w:gridCol w:w="3021"/>
      </w:tblGrid>
      <w:tr w:rsidR="00D11FAF" w:rsidTr="00AE4036">
        <w:tc>
          <w:tcPr>
            <w:tcW w:w="3256" w:type="dxa"/>
            <w:shd w:val="clear" w:color="auto" w:fill="C2D69B" w:themeFill="accent3" w:themeFillTint="99"/>
          </w:tcPr>
          <w:p w:rsidR="00D11FAF" w:rsidRDefault="00D11FAF" w:rsidP="00D11FAF">
            <w:pPr>
              <w:rPr>
                <w:sz w:val="24"/>
                <w:szCs w:val="24"/>
              </w:rPr>
            </w:pPr>
            <w:r>
              <w:rPr>
                <w:sz w:val="24"/>
                <w:szCs w:val="24"/>
              </w:rPr>
              <w:t>Prosjekt</w:t>
            </w:r>
          </w:p>
        </w:tc>
        <w:tc>
          <w:tcPr>
            <w:tcW w:w="2785" w:type="dxa"/>
            <w:shd w:val="clear" w:color="auto" w:fill="C2D69B" w:themeFill="accent3" w:themeFillTint="99"/>
          </w:tcPr>
          <w:p w:rsidR="00D11FAF" w:rsidRDefault="00D11FAF" w:rsidP="00D11FAF">
            <w:pPr>
              <w:rPr>
                <w:sz w:val="24"/>
                <w:szCs w:val="24"/>
              </w:rPr>
            </w:pPr>
            <w:r>
              <w:rPr>
                <w:sz w:val="24"/>
                <w:szCs w:val="24"/>
              </w:rPr>
              <w:t>Kostnad</w:t>
            </w:r>
          </w:p>
        </w:tc>
        <w:tc>
          <w:tcPr>
            <w:tcW w:w="3021" w:type="dxa"/>
            <w:shd w:val="clear" w:color="auto" w:fill="C2D69B" w:themeFill="accent3" w:themeFillTint="99"/>
          </w:tcPr>
          <w:p w:rsidR="00D11FAF" w:rsidRDefault="00D11FAF" w:rsidP="00D11FAF">
            <w:pPr>
              <w:rPr>
                <w:sz w:val="24"/>
                <w:szCs w:val="24"/>
              </w:rPr>
            </w:pPr>
            <w:r>
              <w:rPr>
                <w:sz w:val="24"/>
                <w:szCs w:val="24"/>
              </w:rPr>
              <w:t>Mindre/</w:t>
            </w:r>
            <w:r w:rsidRPr="00D11FAF">
              <w:rPr>
                <w:color w:val="FF0000"/>
                <w:sz w:val="24"/>
                <w:szCs w:val="24"/>
              </w:rPr>
              <w:t>mer</w:t>
            </w:r>
            <w:r>
              <w:rPr>
                <w:sz w:val="24"/>
                <w:szCs w:val="24"/>
              </w:rPr>
              <w:t xml:space="preserve"> utgift</w:t>
            </w:r>
          </w:p>
        </w:tc>
      </w:tr>
      <w:tr w:rsidR="00D11FAF" w:rsidTr="00AE4036">
        <w:tc>
          <w:tcPr>
            <w:tcW w:w="3256" w:type="dxa"/>
          </w:tcPr>
          <w:p w:rsidR="007950A4" w:rsidRDefault="007950A4" w:rsidP="006C33C8">
            <w:pPr>
              <w:pStyle w:val="Default"/>
              <w:rPr>
                <w:rFonts w:asciiTheme="minorHAnsi" w:hAnsiTheme="minorHAnsi"/>
                <w:bCs/>
              </w:rPr>
            </w:pPr>
            <w:proofErr w:type="spellStart"/>
            <w:proofErr w:type="gramStart"/>
            <w:r>
              <w:rPr>
                <w:rFonts w:asciiTheme="minorHAnsi" w:hAnsiTheme="minorHAnsi"/>
                <w:bCs/>
              </w:rPr>
              <w:t>p</w:t>
            </w:r>
            <w:r w:rsidR="006C33C8" w:rsidRPr="007950A4">
              <w:rPr>
                <w:rFonts w:asciiTheme="minorHAnsi" w:hAnsiTheme="minorHAnsi"/>
                <w:bCs/>
              </w:rPr>
              <w:t>nr</w:t>
            </w:r>
            <w:proofErr w:type="spellEnd"/>
            <w:proofErr w:type="gramEnd"/>
            <w:r w:rsidR="006C33C8" w:rsidRPr="007950A4">
              <w:rPr>
                <w:rFonts w:asciiTheme="minorHAnsi" w:hAnsiTheme="minorHAnsi"/>
                <w:bCs/>
              </w:rPr>
              <w:t xml:space="preserve"> </w:t>
            </w:r>
            <w:r>
              <w:rPr>
                <w:rFonts w:asciiTheme="minorHAnsi" w:hAnsiTheme="minorHAnsi"/>
                <w:bCs/>
              </w:rPr>
              <w:t xml:space="preserve">4231299 Ganddal skole </w:t>
            </w:r>
            <w:r w:rsidR="006C33C8" w:rsidRPr="007950A4">
              <w:rPr>
                <w:rFonts w:asciiTheme="minorHAnsi" w:hAnsiTheme="minorHAnsi"/>
                <w:bCs/>
              </w:rPr>
              <w:t xml:space="preserve">rehabilitering/utvidelse, </w:t>
            </w:r>
            <w:proofErr w:type="spellStart"/>
            <w:r w:rsidR="006C33C8" w:rsidRPr="007950A4">
              <w:rPr>
                <w:rFonts w:asciiTheme="minorHAnsi" w:hAnsiTheme="minorHAnsi"/>
                <w:bCs/>
              </w:rPr>
              <w:t>pnr</w:t>
            </w:r>
            <w:proofErr w:type="spellEnd"/>
            <w:r w:rsidR="006C33C8" w:rsidRPr="007950A4">
              <w:rPr>
                <w:rFonts w:asciiTheme="minorHAnsi" w:hAnsiTheme="minorHAnsi"/>
                <w:bCs/>
              </w:rPr>
              <w:t xml:space="preserve"> 4232599 – Ganddal skole, ny dobbel gymsal</w:t>
            </w:r>
          </w:p>
          <w:p w:rsidR="006C33C8" w:rsidRPr="007950A4" w:rsidRDefault="006C33C8" w:rsidP="006C33C8">
            <w:pPr>
              <w:pStyle w:val="Default"/>
              <w:rPr>
                <w:rFonts w:asciiTheme="minorHAnsi" w:hAnsiTheme="minorHAnsi"/>
                <w:bCs/>
              </w:rPr>
            </w:pPr>
            <w:proofErr w:type="spellStart"/>
            <w:proofErr w:type="gramStart"/>
            <w:r w:rsidRPr="007950A4">
              <w:rPr>
                <w:rFonts w:asciiTheme="minorHAnsi" w:hAnsiTheme="minorHAnsi"/>
                <w:bCs/>
              </w:rPr>
              <w:t>pnr</w:t>
            </w:r>
            <w:proofErr w:type="spellEnd"/>
            <w:proofErr w:type="gramEnd"/>
            <w:r w:rsidRPr="007950A4">
              <w:rPr>
                <w:rFonts w:asciiTheme="minorHAnsi" w:hAnsiTheme="minorHAnsi"/>
                <w:bCs/>
              </w:rPr>
              <w:t xml:space="preserve"> 30017 Ganddal skole, opparbeidelse av uteareal</w:t>
            </w:r>
          </w:p>
          <w:p w:rsidR="00D11FAF" w:rsidRDefault="00D11FAF" w:rsidP="00A94FE3">
            <w:pPr>
              <w:rPr>
                <w:sz w:val="24"/>
                <w:szCs w:val="24"/>
              </w:rPr>
            </w:pPr>
          </w:p>
        </w:tc>
        <w:tc>
          <w:tcPr>
            <w:tcW w:w="2785" w:type="dxa"/>
          </w:tcPr>
          <w:p w:rsidR="00D11FAF" w:rsidRDefault="007950A4" w:rsidP="00A94FE3">
            <w:pPr>
              <w:jc w:val="right"/>
              <w:rPr>
                <w:sz w:val="24"/>
                <w:szCs w:val="24"/>
              </w:rPr>
            </w:pPr>
            <w:r>
              <w:rPr>
                <w:sz w:val="24"/>
                <w:szCs w:val="24"/>
              </w:rPr>
              <w:t xml:space="preserve">172,645 </w:t>
            </w:r>
            <w:proofErr w:type="spellStart"/>
            <w:r>
              <w:rPr>
                <w:sz w:val="24"/>
                <w:szCs w:val="24"/>
              </w:rPr>
              <w:t>mill</w:t>
            </w:r>
            <w:proofErr w:type="spellEnd"/>
            <w:r>
              <w:rPr>
                <w:sz w:val="24"/>
                <w:szCs w:val="24"/>
              </w:rPr>
              <w:t xml:space="preserve"> kr</w:t>
            </w:r>
          </w:p>
        </w:tc>
        <w:tc>
          <w:tcPr>
            <w:tcW w:w="3021" w:type="dxa"/>
          </w:tcPr>
          <w:p w:rsidR="00D11FAF" w:rsidRPr="00D11FAF" w:rsidRDefault="007950A4" w:rsidP="00A94FE3">
            <w:pPr>
              <w:jc w:val="right"/>
              <w:rPr>
                <w:sz w:val="24"/>
                <w:szCs w:val="24"/>
              </w:rPr>
            </w:pPr>
            <w:r>
              <w:rPr>
                <w:sz w:val="24"/>
                <w:szCs w:val="24"/>
              </w:rPr>
              <w:t xml:space="preserve">-1,340 </w:t>
            </w:r>
            <w:proofErr w:type="spellStart"/>
            <w:r>
              <w:rPr>
                <w:sz w:val="24"/>
                <w:szCs w:val="24"/>
              </w:rPr>
              <w:t>mill</w:t>
            </w:r>
            <w:proofErr w:type="spellEnd"/>
            <w:r>
              <w:rPr>
                <w:sz w:val="24"/>
                <w:szCs w:val="24"/>
              </w:rPr>
              <w:t xml:space="preserve"> kr</w:t>
            </w:r>
          </w:p>
        </w:tc>
      </w:tr>
      <w:tr w:rsidR="007950A4" w:rsidTr="00AE4036">
        <w:tc>
          <w:tcPr>
            <w:tcW w:w="3256" w:type="dxa"/>
          </w:tcPr>
          <w:p w:rsidR="007950A4" w:rsidRPr="007950A4" w:rsidRDefault="007950A4" w:rsidP="006C33C8">
            <w:pPr>
              <w:pStyle w:val="Default"/>
              <w:rPr>
                <w:rFonts w:asciiTheme="minorHAnsi" w:hAnsiTheme="minorHAnsi"/>
                <w:bCs/>
              </w:rPr>
            </w:pPr>
            <w:proofErr w:type="spellStart"/>
            <w:proofErr w:type="gramStart"/>
            <w:r>
              <w:rPr>
                <w:rFonts w:asciiTheme="minorHAnsi" w:hAnsiTheme="minorHAnsi"/>
                <w:bCs/>
              </w:rPr>
              <w:t>pnr</w:t>
            </w:r>
            <w:proofErr w:type="spellEnd"/>
            <w:proofErr w:type="gramEnd"/>
            <w:r>
              <w:rPr>
                <w:rFonts w:asciiTheme="minorHAnsi" w:hAnsiTheme="minorHAnsi"/>
                <w:bCs/>
              </w:rPr>
              <w:t xml:space="preserve">. 60001 </w:t>
            </w:r>
            <w:proofErr w:type="spellStart"/>
            <w:r>
              <w:rPr>
                <w:rFonts w:asciiTheme="minorHAnsi" w:hAnsiTheme="minorHAnsi"/>
                <w:bCs/>
              </w:rPr>
              <w:t>Bogafjell</w:t>
            </w:r>
            <w:proofErr w:type="spellEnd"/>
            <w:r>
              <w:rPr>
                <w:rFonts w:asciiTheme="minorHAnsi" w:hAnsiTheme="minorHAnsi"/>
                <w:bCs/>
              </w:rPr>
              <w:t xml:space="preserve"> idrettshall</w:t>
            </w:r>
          </w:p>
        </w:tc>
        <w:tc>
          <w:tcPr>
            <w:tcW w:w="2785" w:type="dxa"/>
          </w:tcPr>
          <w:p w:rsidR="007950A4" w:rsidRDefault="007950A4" w:rsidP="00A94FE3">
            <w:pPr>
              <w:jc w:val="right"/>
              <w:rPr>
                <w:sz w:val="24"/>
                <w:szCs w:val="24"/>
              </w:rPr>
            </w:pPr>
            <w:r>
              <w:rPr>
                <w:sz w:val="24"/>
                <w:szCs w:val="24"/>
              </w:rPr>
              <w:t xml:space="preserve">97,385 </w:t>
            </w:r>
            <w:proofErr w:type="spellStart"/>
            <w:r>
              <w:rPr>
                <w:sz w:val="24"/>
                <w:szCs w:val="24"/>
              </w:rPr>
              <w:t>mill</w:t>
            </w:r>
            <w:proofErr w:type="spellEnd"/>
            <w:r>
              <w:rPr>
                <w:sz w:val="24"/>
                <w:szCs w:val="24"/>
              </w:rPr>
              <w:t xml:space="preserve"> kr</w:t>
            </w:r>
          </w:p>
        </w:tc>
        <w:tc>
          <w:tcPr>
            <w:tcW w:w="3021" w:type="dxa"/>
          </w:tcPr>
          <w:p w:rsidR="007950A4" w:rsidRDefault="007950A4" w:rsidP="00A94FE3">
            <w:pPr>
              <w:jc w:val="right"/>
              <w:rPr>
                <w:sz w:val="24"/>
                <w:szCs w:val="24"/>
              </w:rPr>
            </w:pPr>
            <w:r>
              <w:rPr>
                <w:sz w:val="24"/>
                <w:szCs w:val="24"/>
              </w:rPr>
              <w:t xml:space="preserve">-12,315 </w:t>
            </w:r>
            <w:proofErr w:type="spellStart"/>
            <w:r>
              <w:rPr>
                <w:sz w:val="24"/>
                <w:szCs w:val="24"/>
              </w:rPr>
              <w:t>mill</w:t>
            </w:r>
            <w:proofErr w:type="spellEnd"/>
            <w:r>
              <w:rPr>
                <w:sz w:val="24"/>
                <w:szCs w:val="24"/>
              </w:rPr>
              <w:t xml:space="preserve"> kr</w:t>
            </w:r>
          </w:p>
        </w:tc>
      </w:tr>
      <w:tr w:rsidR="007950A4" w:rsidTr="00AE4036">
        <w:tc>
          <w:tcPr>
            <w:tcW w:w="3256" w:type="dxa"/>
          </w:tcPr>
          <w:p w:rsidR="007950A4" w:rsidRDefault="007950A4" w:rsidP="006C33C8">
            <w:pPr>
              <w:pStyle w:val="Default"/>
              <w:rPr>
                <w:rFonts w:asciiTheme="minorHAnsi" w:hAnsiTheme="minorHAnsi"/>
                <w:bCs/>
              </w:rPr>
            </w:pPr>
            <w:r>
              <w:rPr>
                <w:rFonts w:asciiTheme="minorHAnsi" w:hAnsiTheme="minorHAnsi"/>
                <w:bCs/>
              </w:rPr>
              <w:t>Totalt</w:t>
            </w:r>
          </w:p>
        </w:tc>
        <w:tc>
          <w:tcPr>
            <w:tcW w:w="2785" w:type="dxa"/>
          </w:tcPr>
          <w:p w:rsidR="007950A4" w:rsidRDefault="007950A4" w:rsidP="00A94FE3">
            <w:pPr>
              <w:jc w:val="right"/>
              <w:rPr>
                <w:sz w:val="24"/>
                <w:szCs w:val="24"/>
              </w:rPr>
            </w:pPr>
          </w:p>
        </w:tc>
        <w:tc>
          <w:tcPr>
            <w:tcW w:w="3021" w:type="dxa"/>
          </w:tcPr>
          <w:p w:rsidR="007950A4" w:rsidRDefault="007950A4" w:rsidP="00A94FE3">
            <w:pPr>
              <w:jc w:val="right"/>
              <w:rPr>
                <w:sz w:val="24"/>
                <w:szCs w:val="24"/>
              </w:rPr>
            </w:pPr>
            <w:r>
              <w:rPr>
                <w:sz w:val="24"/>
                <w:szCs w:val="24"/>
              </w:rPr>
              <w:t xml:space="preserve">-13,655 </w:t>
            </w:r>
            <w:proofErr w:type="spellStart"/>
            <w:r>
              <w:rPr>
                <w:sz w:val="24"/>
                <w:szCs w:val="24"/>
              </w:rPr>
              <w:t>mill</w:t>
            </w:r>
            <w:proofErr w:type="spellEnd"/>
            <w:r>
              <w:rPr>
                <w:sz w:val="24"/>
                <w:szCs w:val="24"/>
              </w:rPr>
              <w:t xml:space="preserve"> kr</w:t>
            </w:r>
          </w:p>
        </w:tc>
      </w:tr>
    </w:tbl>
    <w:p w:rsidR="00D11FAF" w:rsidRDefault="00D11FAF" w:rsidP="00D11FAF">
      <w:pPr>
        <w:rPr>
          <w:sz w:val="24"/>
          <w:szCs w:val="24"/>
        </w:rPr>
      </w:pPr>
    </w:p>
    <w:p w:rsidR="00F37E7E" w:rsidRDefault="00F37E7E" w:rsidP="00F37E7E">
      <w:pPr>
        <w:rPr>
          <w:b/>
          <w:sz w:val="28"/>
          <w:szCs w:val="28"/>
          <w:u w:val="single"/>
        </w:rPr>
      </w:pPr>
      <w:r w:rsidRPr="00B14117">
        <w:rPr>
          <w:b/>
          <w:sz w:val="28"/>
          <w:szCs w:val="28"/>
          <w:u w:val="single"/>
        </w:rPr>
        <w:t xml:space="preserve">Status pr. </w:t>
      </w:r>
      <w:r w:rsidR="007950A4">
        <w:rPr>
          <w:b/>
          <w:sz w:val="28"/>
          <w:szCs w:val="28"/>
          <w:u w:val="single"/>
        </w:rPr>
        <w:t>november</w:t>
      </w:r>
      <w:r w:rsidR="006578B7">
        <w:rPr>
          <w:b/>
          <w:sz w:val="28"/>
          <w:szCs w:val="28"/>
          <w:u w:val="single"/>
        </w:rPr>
        <w:t xml:space="preserve"> 2016</w:t>
      </w:r>
      <w:r w:rsidRPr="00B14117">
        <w:rPr>
          <w:b/>
          <w:sz w:val="28"/>
          <w:szCs w:val="28"/>
          <w:u w:val="single"/>
        </w:rPr>
        <w:t>:</w:t>
      </w:r>
    </w:p>
    <w:p w:rsidR="00F37E7E" w:rsidRPr="00422CE9" w:rsidRDefault="00F37E7E" w:rsidP="00F37E7E">
      <w:pPr>
        <w:rPr>
          <w:sz w:val="24"/>
          <w:szCs w:val="24"/>
        </w:rPr>
      </w:pPr>
      <w:r w:rsidRPr="00422CE9">
        <w:rPr>
          <w:sz w:val="24"/>
          <w:szCs w:val="24"/>
        </w:rPr>
        <w:t>Vedr</w:t>
      </w:r>
      <w:r w:rsidR="00724239" w:rsidRPr="00422CE9">
        <w:rPr>
          <w:sz w:val="24"/>
          <w:szCs w:val="24"/>
        </w:rPr>
        <w:t>ørende</w:t>
      </w:r>
      <w:r w:rsidRPr="00422CE9">
        <w:rPr>
          <w:sz w:val="24"/>
          <w:szCs w:val="24"/>
        </w:rPr>
        <w:t xml:space="preserve"> prosjekter som er i rute mht</w:t>
      </w:r>
      <w:r w:rsidR="00D123CD" w:rsidRPr="00422CE9">
        <w:rPr>
          <w:sz w:val="24"/>
          <w:szCs w:val="24"/>
        </w:rPr>
        <w:t>.</w:t>
      </w:r>
      <w:r w:rsidR="00C15BE2" w:rsidRPr="00422CE9">
        <w:rPr>
          <w:sz w:val="24"/>
          <w:szCs w:val="24"/>
        </w:rPr>
        <w:t xml:space="preserve"> fremdrift, innhold og </w:t>
      </w:r>
      <w:r w:rsidRPr="00422CE9">
        <w:rPr>
          <w:sz w:val="24"/>
          <w:szCs w:val="24"/>
        </w:rPr>
        <w:t>økonomi, se vedlagte oversikt hvor disse er markert grønt</w:t>
      </w:r>
      <w:r w:rsidR="00C15BE2" w:rsidRPr="00422CE9">
        <w:rPr>
          <w:sz w:val="24"/>
          <w:szCs w:val="24"/>
        </w:rPr>
        <w:t xml:space="preserve">. </w:t>
      </w:r>
      <w:r w:rsidR="003A01DA" w:rsidRPr="00422CE9">
        <w:rPr>
          <w:sz w:val="24"/>
          <w:szCs w:val="24"/>
        </w:rPr>
        <w:t xml:space="preserve">Disse prosjektene blir ikke omtalt i rapporten under. </w:t>
      </w:r>
      <w:r w:rsidR="00C15BE2" w:rsidRPr="00422CE9">
        <w:rPr>
          <w:sz w:val="24"/>
          <w:szCs w:val="24"/>
        </w:rPr>
        <w:t xml:space="preserve">Prosjekter som det er rapportert avvik </w:t>
      </w:r>
      <w:r w:rsidR="00606BD8" w:rsidRPr="00422CE9">
        <w:rPr>
          <w:sz w:val="24"/>
          <w:szCs w:val="24"/>
        </w:rPr>
        <w:t xml:space="preserve">i </w:t>
      </w:r>
      <w:r w:rsidR="00C15BE2" w:rsidRPr="00422CE9">
        <w:rPr>
          <w:sz w:val="24"/>
          <w:szCs w:val="24"/>
        </w:rPr>
        <w:t xml:space="preserve">tidligere </w:t>
      </w:r>
      <w:r w:rsidR="00F91C9A" w:rsidRPr="00422CE9">
        <w:rPr>
          <w:sz w:val="24"/>
          <w:szCs w:val="24"/>
        </w:rPr>
        <w:t>er</w:t>
      </w:r>
      <w:r w:rsidR="00C15BE2" w:rsidRPr="00422CE9">
        <w:rPr>
          <w:sz w:val="24"/>
          <w:szCs w:val="24"/>
        </w:rPr>
        <w:t xml:space="preserve"> ikke omtalt</w:t>
      </w:r>
      <w:r w:rsidR="00F91C9A" w:rsidRPr="00422CE9">
        <w:rPr>
          <w:sz w:val="24"/>
          <w:szCs w:val="24"/>
        </w:rPr>
        <w:t xml:space="preserve"> i denne rapporten dersom det ikke </w:t>
      </w:r>
      <w:r w:rsidR="00C15BE2" w:rsidRPr="00422CE9">
        <w:rPr>
          <w:sz w:val="24"/>
          <w:szCs w:val="24"/>
        </w:rPr>
        <w:t>foreligger informasjon</w:t>
      </w:r>
      <w:r w:rsidR="00DA350B" w:rsidRPr="00422CE9">
        <w:rPr>
          <w:sz w:val="24"/>
          <w:szCs w:val="24"/>
        </w:rPr>
        <w:t xml:space="preserve"> </w:t>
      </w:r>
      <w:r w:rsidR="00C15BE2" w:rsidRPr="00422CE9">
        <w:rPr>
          <w:sz w:val="24"/>
          <w:szCs w:val="24"/>
        </w:rPr>
        <w:t>som</w:t>
      </w:r>
      <w:r w:rsidR="00A17277" w:rsidRPr="00422CE9">
        <w:rPr>
          <w:sz w:val="24"/>
          <w:szCs w:val="24"/>
        </w:rPr>
        <w:t xml:space="preserve"> </w:t>
      </w:r>
      <w:r w:rsidR="00C15BE2" w:rsidRPr="00422CE9">
        <w:rPr>
          <w:sz w:val="24"/>
          <w:szCs w:val="24"/>
        </w:rPr>
        <w:t xml:space="preserve">en anser som vesentlig </w:t>
      </w:r>
      <w:r w:rsidR="00F91C9A" w:rsidRPr="00422CE9">
        <w:rPr>
          <w:sz w:val="24"/>
          <w:szCs w:val="24"/>
        </w:rPr>
        <w:t>for styret å kjenne til</w:t>
      </w:r>
      <w:r w:rsidR="00C15BE2" w:rsidRPr="00422CE9">
        <w:rPr>
          <w:sz w:val="24"/>
          <w:szCs w:val="24"/>
        </w:rPr>
        <w:t>.</w:t>
      </w:r>
    </w:p>
    <w:p w:rsidR="00F37E7E" w:rsidRPr="00422CE9" w:rsidRDefault="00C15BE2" w:rsidP="00F37E7E">
      <w:pPr>
        <w:rPr>
          <w:sz w:val="24"/>
          <w:szCs w:val="24"/>
        </w:rPr>
      </w:pPr>
      <w:r w:rsidRPr="00422CE9">
        <w:rPr>
          <w:sz w:val="24"/>
          <w:szCs w:val="24"/>
        </w:rPr>
        <w:lastRenderedPageBreak/>
        <w:t>P</w:t>
      </w:r>
      <w:r w:rsidR="00F37E7E" w:rsidRPr="00422CE9">
        <w:rPr>
          <w:sz w:val="24"/>
          <w:szCs w:val="24"/>
        </w:rPr>
        <w:t>rosjekter omtales spesielt på bakgrunn av avvik</w:t>
      </w:r>
      <w:r w:rsidRPr="00422CE9">
        <w:rPr>
          <w:sz w:val="24"/>
          <w:szCs w:val="24"/>
        </w:rPr>
        <w:t xml:space="preserve"> som er registrert siden forrige rapportering</w:t>
      </w:r>
      <w:r w:rsidR="00F37E7E" w:rsidRPr="00422CE9">
        <w:rPr>
          <w:sz w:val="24"/>
          <w:szCs w:val="24"/>
        </w:rPr>
        <w:t>:</w:t>
      </w:r>
    </w:p>
    <w:p w:rsidR="009E5F91" w:rsidRDefault="009E5F91" w:rsidP="009E5F91">
      <w:pPr>
        <w:autoSpaceDE w:val="0"/>
        <w:autoSpaceDN w:val="0"/>
        <w:adjustRightInd w:val="0"/>
        <w:spacing w:after="0" w:line="240" w:lineRule="auto"/>
        <w:rPr>
          <w:sz w:val="24"/>
          <w:szCs w:val="24"/>
        </w:rPr>
      </w:pPr>
      <w:r>
        <w:rPr>
          <w:sz w:val="24"/>
          <w:szCs w:val="24"/>
        </w:rPr>
        <w:t xml:space="preserve">Prosjekt 15001 – </w:t>
      </w:r>
      <w:r w:rsidRPr="007D056C">
        <w:rPr>
          <w:b/>
          <w:sz w:val="24"/>
          <w:szCs w:val="24"/>
        </w:rPr>
        <w:t>Vitenfabrikken 2</w:t>
      </w:r>
      <w:r>
        <w:rPr>
          <w:sz w:val="24"/>
          <w:szCs w:val="24"/>
        </w:rPr>
        <w:t xml:space="preserve"> – Markering av overlevering av bygg til bruker 23.11.2016</w:t>
      </w:r>
    </w:p>
    <w:p w:rsidR="009E5F91" w:rsidRDefault="009E5F91" w:rsidP="009E5F91">
      <w:pPr>
        <w:autoSpaceDE w:val="0"/>
        <w:autoSpaceDN w:val="0"/>
        <w:adjustRightInd w:val="0"/>
        <w:spacing w:after="0" w:line="240" w:lineRule="auto"/>
        <w:rPr>
          <w:sz w:val="24"/>
          <w:szCs w:val="24"/>
        </w:rPr>
      </w:pPr>
      <w:r>
        <w:rPr>
          <w:sz w:val="24"/>
          <w:szCs w:val="24"/>
        </w:rPr>
        <w:t xml:space="preserve"> </w:t>
      </w:r>
    </w:p>
    <w:p w:rsidR="009E5F91" w:rsidRDefault="009E5F91" w:rsidP="009E5F91">
      <w:pPr>
        <w:autoSpaceDE w:val="0"/>
        <w:autoSpaceDN w:val="0"/>
        <w:adjustRightInd w:val="0"/>
        <w:spacing w:after="0" w:line="240" w:lineRule="auto"/>
        <w:rPr>
          <w:sz w:val="24"/>
          <w:szCs w:val="24"/>
        </w:rPr>
      </w:pPr>
      <w:r>
        <w:rPr>
          <w:sz w:val="24"/>
          <w:szCs w:val="24"/>
        </w:rPr>
        <w:t xml:space="preserve">Prosjekt 21014 – </w:t>
      </w:r>
      <w:r w:rsidRPr="00E96CBE">
        <w:rPr>
          <w:b/>
          <w:sz w:val="24"/>
          <w:szCs w:val="24"/>
        </w:rPr>
        <w:t>Rusvern på Soma, nytt hovedbygg</w:t>
      </w:r>
      <w:r>
        <w:rPr>
          <w:sz w:val="24"/>
          <w:szCs w:val="24"/>
        </w:rPr>
        <w:t xml:space="preserve"> – Avvik i framdrift, mangler IG </w:t>
      </w:r>
      <w:proofErr w:type="spellStart"/>
      <w:r>
        <w:rPr>
          <w:sz w:val="24"/>
          <w:szCs w:val="24"/>
        </w:rPr>
        <w:t>pga</w:t>
      </w:r>
      <w:proofErr w:type="spellEnd"/>
      <w:r>
        <w:rPr>
          <w:sz w:val="24"/>
          <w:szCs w:val="24"/>
        </w:rPr>
        <w:t xml:space="preserve"> av uenighet og behov for avklaring av </w:t>
      </w:r>
      <w:proofErr w:type="spellStart"/>
      <w:r>
        <w:rPr>
          <w:sz w:val="24"/>
          <w:szCs w:val="24"/>
        </w:rPr>
        <w:t>brannvannskapasitet</w:t>
      </w:r>
      <w:proofErr w:type="spellEnd"/>
      <w:r>
        <w:rPr>
          <w:sz w:val="24"/>
          <w:szCs w:val="24"/>
        </w:rPr>
        <w:t>. Prosjektet mener brannsikkerheten er tilstrekkelig ivaretatt mens Sandnes kommune mener rørdimensjonen på off. ledning må økes på prosjektets regning. Det er etterspurt hjemmel det skal søkes dispensasjon fra uten at dette er gitt.</w:t>
      </w:r>
    </w:p>
    <w:p w:rsidR="009E5F91" w:rsidRDefault="009E5F91" w:rsidP="009E5F91">
      <w:pPr>
        <w:autoSpaceDE w:val="0"/>
        <w:autoSpaceDN w:val="0"/>
        <w:adjustRightInd w:val="0"/>
        <w:spacing w:after="0" w:line="240" w:lineRule="auto"/>
        <w:rPr>
          <w:sz w:val="24"/>
          <w:szCs w:val="24"/>
        </w:rPr>
      </w:pPr>
    </w:p>
    <w:p w:rsidR="009E5F91" w:rsidRDefault="009E5F91" w:rsidP="009E5F91">
      <w:pPr>
        <w:autoSpaceDE w:val="0"/>
        <w:autoSpaceDN w:val="0"/>
        <w:adjustRightInd w:val="0"/>
        <w:spacing w:after="0" w:line="240" w:lineRule="auto"/>
        <w:rPr>
          <w:sz w:val="24"/>
          <w:szCs w:val="24"/>
        </w:rPr>
      </w:pPr>
      <w:r>
        <w:rPr>
          <w:sz w:val="24"/>
          <w:szCs w:val="24"/>
        </w:rPr>
        <w:t xml:space="preserve">Prosjekt 26003 – </w:t>
      </w:r>
      <w:r w:rsidRPr="00E96CBE">
        <w:rPr>
          <w:b/>
          <w:sz w:val="24"/>
          <w:szCs w:val="24"/>
        </w:rPr>
        <w:t>Rundeskogen BOAS</w:t>
      </w:r>
      <w:r>
        <w:rPr>
          <w:sz w:val="24"/>
          <w:szCs w:val="24"/>
        </w:rPr>
        <w:t xml:space="preserve"> – Avvik i framdrift. Utbygger har varslet utsatt overlevering </w:t>
      </w:r>
      <w:proofErr w:type="spellStart"/>
      <w:r>
        <w:rPr>
          <w:sz w:val="24"/>
          <w:szCs w:val="24"/>
        </w:rPr>
        <w:t>pga</w:t>
      </w:r>
      <w:proofErr w:type="spellEnd"/>
      <w:r>
        <w:rPr>
          <w:sz w:val="24"/>
          <w:szCs w:val="24"/>
        </w:rPr>
        <w:t xml:space="preserve"> av lang saksbehandlingstid av IG i Sandnes kommune. Samtidig er det stilt krav til SEKF om å flytte dagmulktsfristen. Det ligger en opplevelse fra utbygger om at forvaltningsorgan i Sandnes kommune og SEKF som BH, kan sees på som en og samme instans og at BH av den grunn kan lastes for forsinkelsen. Kravet er avvist.</w:t>
      </w:r>
    </w:p>
    <w:p w:rsidR="005F642E" w:rsidRDefault="005F642E" w:rsidP="000F7DF5">
      <w:pPr>
        <w:autoSpaceDE w:val="0"/>
        <w:autoSpaceDN w:val="0"/>
        <w:adjustRightInd w:val="0"/>
        <w:spacing w:after="0" w:line="240" w:lineRule="auto"/>
        <w:rPr>
          <w:sz w:val="24"/>
          <w:szCs w:val="24"/>
        </w:rPr>
      </w:pPr>
    </w:p>
    <w:p w:rsidR="005F642E" w:rsidRDefault="005F642E" w:rsidP="000F7DF5">
      <w:pPr>
        <w:autoSpaceDE w:val="0"/>
        <w:autoSpaceDN w:val="0"/>
        <w:adjustRightInd w:val="0"/>
        <w:spacing w:after="0" w:line="240" w:lineRule="auto"/>
        <w:rPr>
          <w:sz w:val="24"/>
          <w:szCs w:val="24"/>
        </w:rPr>
      </w:pPr>
    </w:p>
    <w:p w:rsidR="009E5F91" w:rsidRDefault="009E5F91" w:rsidP="009E5F91">
      <w:pPr>
        <w:autoSpaceDE w:val="0"/>
        <w:autoSpaceDN w:val="0"/>
        <w:adjustRightInd w:val="0"/>
        <w:spacing w:after="0" w:line="240" w:lineRule="auto"/>
        <w:rPr>
          <w:sz w:val="24"/>
          <w:szCs w:val="24"/>
        </w:rPr>
      </w:pPr>
      <w:r>
        <w:rPr>
          <w:sz w:val="24"/>
          <w:szCs w:val="24"/>
        </w:rPr>
        <w:t xml:space="preserve">Prosjekt 30002 – </w:t>
      </w:r>
      <w:r w:rsidRPr="007D056C">
        <w:rPr>
          <w:b/>
          <w:sz w:val="24"/>
          <w:szCs w:val="24"/>
        </w:rPr>
        <w:t>Figgjo skole nybygg K20-akole</w:t>
      </w:r>
      <w:r>
        <w:rPr>
          <w:sz w:val="24"/>
          <w:szCs w:val="24"/>
        </w:rPr>
        <w:t xml:space="preserve"> – K0 er oversendt til rådmannen for videre behandling.</w:t>
      </w:r>
    </w:p>
    <w:p w:rsidR="009E5F91" w:rsidRDefault="009E5F91" w:rsidP="000F7DF5">
      <w:pPr>
        <w:autoSpaceDE w:val="0"/>
        <w:autoSpaceDN w:val="0"/>
        <w:adjustRightInd w:val="0"/>
        <w:spacing w:after="0" w:line="240" w:lineRule="auto"/>
        <w:rPr>
          <w:sz w:val="24"/>
          <w:szCs w:val="24"/>
        </w:rPr>
      </w:pPr>
    </w:p>
    <w:p w:rsidR="009E5F91" w:rsidRDefault="009E5F91" w:rsidP="009E5F91">
      <w:pPr>
        <w:autoSpaceDE w:val="0"/>
        <w:autoSpaceDN w:val="0"/>
        <w:adjustRightInd w:val="0"/>
        <w:spacing w:after="0" w:line="240" w:lineRule="auto"/>
        <w:rPr>
          <w:sz w:val="24"/>
          <w:szCs w:val="24"/>
        </w:rPr>
      </w:pPr>
      <w:r>
        <w:rPr>
          <w:sz w:val="24"/>
          <w:szCs w:val="24"/>
        </w:rPr>
        <w:t xml:space="preserve">Prosjekt 30021 – </w:t>
      </w:r>
      <w:r w:rsidRPr="005F642E">
        <w:rPr>
          <w:b/>
          <w:sz w:val="24"/>
          <w:szCs w:val="24"/>
        </w:rPr>
        <w:t>Skeiene ungdomsskole, U21-skole</w:t>
      </w:r>
      <w:r>
        <w:rPr>
          <w:sz w:val="24"/>
          <w:szCs w:val="24"/>
        </w:rPr>
        <w:t xml:space="preserve"> – Tilbudsfrist 15. november 2016, en delentreprise har fått utsatt tilbudsfrist til 21. november. K2 legges fram i egen sak, men K2-ramme vil først foreligge 22. november og legges fram direkte i møtet. </w:t>
      </w:r>
    </w:p>
    <w:p w:rsidR="000F7DF5" w:rsidRDefault="000F7DF5" w:rsidP="00A52D65">
      <w:pPr>
        <w:autoSpaceDE w:val="0"/>
        <w:autoSpaceDN w:val="0"/>
        <w:adjustRightInd w:val="0"/>
        <w:spacing w:after="0" w:line="240" w:lineRule="auto"/>
        <w:rPr>
          <w:sz w:val="24"/>
          <w:szCs w:val="24"/>
        </w:rPr>
      </w:pPr>
    </w:p>
    <w:p w:rsidR="007950A4" w:rsidRDefault="007950A4" w:rsidP="001026F2">
      <w:pPr>
        <w:autoSpaceDE w:val="0"/>
        <w:autoSpaceDN w:val="0"/>
        <w:adjustRightInd w:val="0"/>
        <w:spacing w:after="0" w:line="240" w:lineRule="auto"/>
        <w:rPr>
          <w:sz w:val="24"/>
          <w:szCs w:val="24"/>
        </w:rPr>
      </w:pPr>
    </w:p>
    <w:p w:rsidR="007D056C" w:rsidRDefault="00A03CF6" w:rsidP="001026F2">
      <w:pPr>
        <w:autoSpaceDE w:val="0"/>
        <w:autoSpaceDN w:val="0"/>
        <w:adjustRightInd w:val="0"/>
        <w:spacing w:after="0" w:line="240" w:lineRule="auto"/>
        <w:rPr>
          <w:sz w:val="24"/>
          <w:szCs w:val="24"/>
        </w:rPr>
      </w:pPr>
      <w:r>
        <w:rPr>
          <w:sz w:val="24"/>
          <w:szCs w:val="24"/>
        </w:rPr>
        <w:t xml:space="preserve">Prosjekt 400200 - </w:t>
      </w:r>
      <w:proofErr w:type="spellStart"/>
      <w:proofErr w:type="gramStart"/>
      <w:r w:rsidRPr="00A03CF6">
        <w:rPr>
          <w:b/>
          <w:sz w:val="24"/>
          <w:szCs w:val="24"/>
        </w:rPr>
        <w:t>ENØK,Utfasing</w:t>
      </w:r>
      <w:proofErr w:type="spellEnd"/>
      <w:proofErr w:type="gramEnd"/>
      <w:r w:rsidRPr="00A03CF6">
        <w:rPr>
          <w:b/>
          <w:sz w:val="24"/>
          <w:szCs w:val="24"/>
        </w:rPr>
        <w:t xml:space="preserve"> oljekjel </w:t>
      </w:r>
      <w:r>
        <w:rPr>
          <w:sz w:val="24"/>
          <w:szCs w:val="24"/>
        </w:rPr>
        <w:t xml:space="preserve">– Det er ikke lagt fram K0 eller K2 i underprosjektene her. Total ramme på prosjekt 1,1 </w:t>
      </w:r>
      <w:proofErr w:type="spellStart"/>
      <w:r>
        <w:rPr>
          <w:sz w:val="24"/>
          <w:szCs w:val="24"/>
        </w:rPr>
        <w:t>mill</w:t>
      </w:r>
      <w:proofErr w:type="spellEnd"/>
      <w:r>
        <w:rPr>
          <w:sz w:val="24"/>
          <w:szCs w:val="24"/>
        </w:rPr>
        <w:t xml:space="preserve"> årlig. I 2016 blir Stangeland skole, Lura skole, Riskahallen </w:t>
      </w:r>
      <w:r w:rsidR="00CA01EA">
        <w:rPr>
          <w:sz w:val="24"/>
          <w:szCs w:val="24"/>
        </w:rPr>
        <w:t>og Riska ungdomsskole. Kostnadene for hvert av disse tiltakene er lave og en gjennomfører tiltak innenfor budsjettrammen. Det foreslås at det ikke utarbeides K0 og K2 for disse tiltakene.</w:t>
      </w:r>
    </w:p>
    <w:p w:rsidR="00CA01EA" w:rsidRDefault="00CA01EA" w:rsidP="001026F2">
      <w:pPr>
        <w:autoSpaceDE w:val="0"/>
        <w:autoSpaceDN w:val="0"/>
        <w:adjustRightInd w:val="0"/>
        <w:spacing w:after="0" w:line="240" w:lineRule="auto"/>
        <w:rPr>
          <w:sz w:val="24"/>
          <w:szCs w:val="24"/>
        </w:rPr>
      </w:pPr>
    </w:p>
    <w:p w:rsidR="00CA01EA" w:rsidRDefault="00CA01EA" w:rsidP="00CA01EA">
      <w:pPr>
        <w:autoSpaceDE w:val="0"/>
        <w:autoSpaceDN w:val="0"/>
        <w:adjustRightInd w:val="0"/>
        <w:spacing w:after="0" w:line="240" w:lineRule="auto"/>
        <w:rPr>
          <w:sz w:val="24"/>
          <w:szCs w:val="24"/>
        </w:rPr>
      </w:pPr>
      <w:r>
        <w:rPr>
          <w:sz w:val="24"/>
          <w:szCs w:val="24"/>
        </w:rPr>
        <w:t xml:space="preserve">Prosjekt 4100200 – </w:t>
      </w:r>
      <w:r w:rsidRPr="00CA01EA">
        <w:rPr>
          <w:b/>
          <w:sz w:val="24"/>
          <w:szCs w:val="24"/>
        </w:rPr>
        <w:t>ITV-anlegg (kameraovervåking)</w:t>
      </w:r>
      <w:r>
        <w:rPr>
          <w:sz w:val="24"/>
          <w:szCs w:val="24"/>
        </w:rPr>
        <w:t xml:space="preserve"> – Det er heller ikke her lagt fram K0 og K2. Total ramme på prosjektet 1 </w:t>
      </w:r>
      <w:proofErr w:type="spellStart"/>
      <w:r>
        <w:rPr>
          <w:sz w:val="24"/>
          <w:szCs w:val="24"/>
        </w:rPr>
        <w:t>mill</w:t>
      </w:r>
      <w:proofErr w:type="spellEnd"/>
      <w:r>
        <w:rPr>
          <w:sz w:val="24"/>
          <w:szCs w:val="24"/>
        </w:rPr>
        <w:t xml:space="preserve"> årlig. I 2016 er det planlagt tiltak på </w:t>
      </w:r>
      <w:proofErr w:type="spellStart"/>
      <w:r>
        <w:rPr>
          <w:sz w:val="24"/>
          <w:szCs w:val="24"/>
        </w:rPr>
        <w:t>Buggeland</w:t>
      </w:r>
      <w:proofErr w:type="spellEnd"/>
      <w:r>
        <w:rPr>
          <w:sz w:val="24"/>
          <w:szCs w:val="24"/>
        </w:rPr>
        <w:t xml:space="preserve"> skole, Sandve skole, Giske ungdomsskole og Lundehaugen skole. Det benyttes rammeavtaler for gjennomføring av arbeidene. Det foreslås at det ikke utarbeides K0 og K2 for disse tiltakene.</w:t>
      </w:r>
    </w:p>
    <w:p w:rsidR="001026F2" w:rsidRDefault="00CA01EA" w:rsidP="001026F2">
      <w:pPr>
        <w:autoSpaceDE w:val="0"/>
        <w:autoSpaceDN w:val="0"/>
        <w:adjustRightInd w:val="0"/>
        <w:spacing w:after="0" w:line="240" w:lineRule="auto"/>
        <w:rPr>
          <w:sz w:val="24"/>
          <w:szCs w:val="24"/>
        </w:rPr>
      </w:pPr>
      <w:r>
        <w:rPr>
          <w:sz w:val="24"/>
          <w:szCs w:val="24"/>
        </w:rPr>
        <w:t xml:space="preserve">  </w:t>
      </w:r>
    </w:p>
    <w:p w:rsidR="00CA01EA" w:rsidRDefault="00CA01EA" w:rsidP="00CA01EA">
      <w:pPr>
        <w:autoSpaceDE w:val="0"/>
        <w:autoSpaceDN w:val="0"/>
        <w:adjustRightInd w:val="0"/>
        <w:spacing w:after="0" w:line="240" w:lineRule="auto"/>
        <w:rPr>
          <w:sz w:val="24"/>
          <w:szCs w:val="24"/>
        </w:rPr>
      </w:pPr>
      <w:r>
        <w:rPr>
          <w:sz w:val="24"/>
          <w:szCs w:val="24"/>
        </w:rPr>
        <w:t xml:space="preserve">Prosjekt 60003 – </w:t>
      </w:r>
      <w:r w:rsidRPr="001026F2">
        <w:rPr>
          <w:b/>
          <w:sz w:val="24"/>
          <w:szCs w:val="24"/>
        </w:rPr>
        <w:t xml:space="preserve">Sandnes idrettspark, </w:t>
      </w:r>
      <w:proofErr w:type="spellStart"/>
      <w:r w:rsidRPr="001026F2">
        <w:rPr>
          <w:b/>
          <w:sz w:val="24"/>
          <w:szCs w:val="24"/>
        </w:rPr>
        <w:t>Giskehallen</w:t>
      </w:r>
      <w:proofErr w:type="spellEnd"/>
      <w:r w:rsidRPr="001026F2">
        <w:rPr>
          <w:b/>
          <w:sz w:val="24"/>
          <w:szCs w:val="24"/>
        </w:rPr>
        <w:t xml:space="preserve"> 2</w:t>
      </w:r>
      <w:r>
        <w:rPr>
          <w:sz w:val="24"/>
          <w:szCs w:val="24"/>
        </w:rPr>
        <w:t xml:space="preserve"> –</w:t>
      </w:r>
      <w:bookmarkStart w:id="0" w:name="_GoBack"/>
      <w:bookmarkEnd w:id="0"/>
      <w:r>
        <w:rPr>
          <w:sz w:val="24"/>
          <w:szCs w:val="24"/>
        </w:rPr>
        <w:t>Redegjørelse legges fram i egen sak.</w:t>
      </w:r>
    </w:p>
    <w:p w:rsidR="009E5F91" w:rsidRDefault="009E5F91" w:rsidP="001026F2">
      <w:pPr>
        <w:autoSpaceDE w:val="0"/>
        <w:autoSpaceDN w:val="0"/>
        <w:adjustRightInd w:val="0"/>
        <w:spacing w:after="0" w:line="240" w:lineRule="auto"/>
        <w:rPr>
          <w:sz w:val="24"/>
          <w:szCs w:val="24"/>
        </w:rPr>
      </w:pPr>
    </w:p>
    <w:p w:rsidR="001026F2" w:rsidRDefault="001026F2" w:rsidP="001026F2">
      <w:pPr>
        <w:autoSpaceDE w:val="0"/>
        <w:autoSpaceDN w:val="0"/>
        <w:adjustRightInd w:val="0"/>
        <w:spacing w:after="0" w:line="240" w:lineRule="auto"/>
        <w:rPr>
          <w:sz w:val="24"/>
          <w:szCs w:val="24"/>
        </w:rPr>
      </w:pPr>
    </w:p>
    <w:p w:rsidR="00E37567" w:rsidRDefault="00E37567">
      <w:pPr>
        <w:rPr>
          <w:b/>
          <w:sz w:val="28"/>
          <w:szCs w:val="28"/>
          <w:u w:val="single"/>
        </w:rPr>
      </w:pPr>
      <w:r>
        <w:rPr>
          <w:b/>
          <w:sz w:val="28"/>
          <w:szCs w:val="28"/>
          <w:u w:val="single"/>
        </w:rPr>
        <w:br w:type="page"/>
      </w:r>
    </w:p>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7226EC" w:rsidRDefault="007226EC" w:rsidP="007226EC">
      <w:pPr>
        <w:pStyle w:val="Listeavsnitt"/>
        <w:rPr>
          <w:sz w:val="24"/>
          <w:szCs w:val="24"/>
        </w:rPr>
      </w:pPr>
    </w:p>
    <w:p w:rsidR="00B20579" w:rsidRDefault="00B20579" w:rsidP="00AC5024">
      <w:pPr>
        <w:pStyle w:val="Listeavsnitt"/>
        <w:numPr>
          <w:ilvl w:val="0"/>
          <w:numId w:val="8"/>
        </w:numPr>
        <w:rPr>
          <w:sz w:val="24"/>
          <w:szCs w:val="24"/>
        </w:rPr>
      </w:pPr>
      <w:r>
        <w:rPr>
          <w:sz w:val="24"/>
          <w:szCs w:val="24"/>
        </w:rPr>
        <w:t>Saken tas til orientering</w:t>
      </w:r>
    </w:p>
    <w:p w:rsidR="001F7C69" w:rsidRDefault="001F7C69" w:rsidP="00F37E7E">
      <w:pPr>
        <w:rPr>
          <w:rFonts w:ascii="Times New Roman" w:hAnsi="Times New Roman" w:cs="Times New Roman"/>
          <w:sz w:val="24"/>
          <w:szCs w:val="24"/>
        </w:rPr>
      </w:pPr>
    </w:p>
    <w:p w:rsidR="004F575B" w:rsidRDefault="004F575B" w:rsidP="00F37E7E">
      <w:pPr>
        <w:rPr>
          <w:rFonts w:ascii="Times New Roman" w:hAnsi="Times New Roman" w:cs="Times New Roman"/>
          <w:sz w:val="24"/>
          <w:szCs w:val="24"/>
        </w:rPr>
      </w:pPr>
    </w:p>
    <w:p w:rsidR="004F575B" w:rsidRPr="00422CE9" w:rsidRDefault="004F575B" w:rsidP="00F37E7E">
      <w:pPr>
        <w:rPr>
          <w:rFonts w:ascii="Times New Roman" w:hAnsi="Times New Roman" w:cs="Times New Roman"/>
          <w:sz w:val="24"/>
          <w:szCs w:val="24"/>
        </w:rPr>
      </w:pPr>
    </w:p>
    <w:p w:rsidR="000D7BD8" w:rsidRPr="00422CE9" w:rsidRDefault="00F37E7E" w:rsidP="00F37E7E">
      <w:pPr>
        <w:rPr>
          <w:rFonts w:ascii="Times New Roman" w:hAnsi="Times New Roman" w:cs="Times New Roman"/>
          <w:sz w:val="24"/>
          <w:szCs w:val="24"/>
        </w:rPr>
      </w:pPr>
      <w:r w:rsidRPr="00422CE9">
        <w:rPr>
          <w:rFonts w:ascii="Times New Roman" w:hAnsi="Times New Roman" w:cs="Times New Roman"/>
          <w:sz w:val="24"/>
          <w:szCs w:val="24"/>
        </w:rPr>
        <w:t xml:space="preserve">Sandnes Eiendomsselskap KF, </w:t>
      </w:r>
      <w:r w:rsidR="00AE4036">
        <w:rPr>
          <w:rFonts w:ascii="Times New Roman" w:hAnsi="Times New Roman" w:cs="Times New Roman"/>
          <w:sz w:val="24"/>
          <w:szCs w:val="24"/>
        </w:rPr>
        <w:t>1</w:t>
      </w:r>
      <w:r w:rsidR="009F3370">
        <w:rPr>
          <w:rFonts w:ascii="Times New Roman" w:hAnsi="Times New Roman" w:cs="Times New Roman"/>
          <w:sz w:val="24"/>
          <w:szCs w:val="24"/>
        </w:rPr>
        <w:t>6.11</w:t>
      </w:r>
      <w:r w:rsidR="00AE4036">
        <w:rPr>
          <w:rFonts w:ascii="Times New Roman" w:hAnsi="Times New Roman" w:cs="Times New Roman"/>
          <w:sz w:val="24"/>
          <w:szCs w:val="24"/>
        </w:rPr>
        <w:t>.2016</w:t>
      </w:r>
    </w:p>
    <w:p w:rsidR="00E37567" w:rsidRDefault="00E37567" w:rsidP="00F37E7E">
      <w:pPr>
        <w:rPr>
          <w:rFonts w:ascii="Times New Roman" w:hAnsi="Times New Roman" w:cs="Times New Roman"/>
          <w:sz w:val="24"/>
          <w:szCs w:val="24"/>
        </w:rPr>
      </w:pPr>
    </w:p>
    <w:p w:rsidR="00E37567" w:rsidRDefault="00E37567" w:rsidP="00F37E7E">
      <w:pPr>
        <w:rPr>
          <w:rFonts w:ascii="Times New Roman" w:hAnsi="Times New Roman" w:cs="Times New Roman"/>
          <w:sz w:val="24"/>
          <w:szCs w:val="24"/>
        </w:rPr>
      </w:pPr>
    </w:p>
    <w:p w:rsidR="00F37E7E" w:rsidRPr="00422CE9" w:rsidRDefault="000D7BD8" w:rsidP="00F37E7E">
      <w:pPr>
        <w:rPr>
          <w:rFonts w:ascii="Times New Roman" w:hAnsi="Times New Roman" w:cs="Times New Roman"/>
          <w:sz w:val="24"/>
          <w:szCs w:val="24"/>
        </w:rPr>
      </w:pPr>
      <w:r w:rsidRPr="00422CE9">
        <w:rPr>
          <w:rFonts w:ascii="Times New Roman" w:hAnsi="Times New Roman" w:cs="Times New Roman"/>
          <w:sz w:val="24"/>
          <w:szCs w:val="24"/>
        </w:rPr>
        <w:t>T</w:t>
      </w:r>
      <w:r w:rsidR="00F37E7E" w:rsidRPr="00422CE9">
        <w:rPr>
          <w:rFonts w:ascii="Times New Roman" w:hAnsi="Times New Roman" w:cs="Times New Roman"/>
          <w:sz w:val="24"/>
          <w:szCs w:val="24"/>
        </w:rPr>
        <w:t>orbjørn Sterri</w:t>
      </w:r>
    </w:p>
    <w:p w:rsidR="00F37E7E" w:rsidRPr="006908BF" w:rsidRDefault="00F37E7E" w:rsidP="00F37E7E">
      <w:pPr>
        <w:rPr>
          <w:rFonts w:ascii="Times New Roman" w:hAnsi="Times New Roman" w:cs="Times New Roman"/>
          <w:sz w:val="28"/>
          <w:szCs w:val="28"/>
        </w:rPr>
      </w:pPr>
      <w:proofErr w:type="gramStart"/>
      <w:r w:rsidRPr="00422CE9">
        <w:rPr>
          <w:rFonts w:ascii="Times New Roman" w:hAnsi="Times New Roman" w:cs="Times New Roman"/>
          <w:sz w:val="24"/>
          <w:szCs w:val="24"/>
        </w:rPr>
        <w:t>daglig</w:t>
      </w:r>
      <w:proofErr w:type="gramEnd"/>
      <w:r w:rsidRPr="00422CE9">
        <w:rPr>
          <w:rFonts w:ascii="Times New Roman" w:hAnsi="Times New Roman" w:cs="Times New Roman"/>
          <w:sz w:val="24"/>
          <w:szCs w:val="24"/>
        </w:rPr>
        <w:t xml:space="preserve"> leder</w:t>
      </w:r>
      <w:r w:rsidR="00724239" w:rsidRPr="00422CE9">
        <w:rPr>
          <w:rFonts w:ascii="Times New Roman" w:hAnsi="Times New Roman" w:cs="Times New Roman"/>
          <w:sz w:val="24"/>
          <w:szCs w:val="24"/>
        </w:rPr>
        <w:t xml:space="preserve"> </w:t>
      </w:r>
    </w:p>
    <w:p w:rsidR="001026F2" w:rsidRDefault="001026F2" w:rsidP="00F37E7E">
      <w:pPr>
        <w:rPr>
          <w:b/>
          <w:sz w:val="28"/>
          <w:szCs w:val="28"/>
          <w:u w:val="single"/>
        </w:rPr>
      </w:pPr>
    </w:p>
    <w:p w:rsidR="00F37E7E" w:rsidRPr="00B14117" w:rsidRDefault="00F37E7E" w:rsidP="00F37E7E">
      <w:pPr>
        <w:rPr>
          <w:b/>
          <w:sz w:val="28"/>
          <w:szCs w:val="28"/>
          <w:u w:val="single"/>
        </w:rPr>
      </w:pPr>
      <w:r w:rsidRPr="00B14117">
        <w:rPr>
          <w:b/>
          <w:sz w:val="28"/>
          <w:szCs w:val="28"/>
          <w:u w:val="single"/>
        </w:rPr>
        <w:t xml:space="preserve">Vedlegg:  </w:t>
      </w:r>
    </w:p>
    <w:p w:rsidR="00097712" w:rsidRDefault="00F37E7E" w:rsidP="00E639EB">
      <w:pPr>
        <w:pStyle w:val="Listeavsnitt"/>
        <w:numPr>
          <w:ilvl w:val="0"/>
          <w:numId w:val="5"/>
        </w:numPr>
      </w:pPr>
      <w:r w:rsidRPr="001026F2">
        <w:rPr>
          <w:sz w:val="24"/>
          <w:szCs w:val="24"/>
        </w:rPr>
        <w:t>Prosjektstatus oversikt</w:t>
      </w:r>
    </w:p>
    <w:sectPr w:rsidR="00097712" w:rsidSect="00FE0E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144233"/>
      <w:docPartObj>
        <w:docPartGallery w:val="Page Numbers (Bottom of Page)"/>
        <w:docPartUnique/>
      </w:docPartObj>
    </w:sdtPr>
    <w:sdtEndPr/>
    <w:sdtContent>
      <w:p w:rsidR="00EE27C3" w:rsidRDefault="00EE27C3">
        <w:pPr>
          <w:pStyle w:val="Bunntekst"/>
          <w:jc w:val="right"/>
        </w:pPr>
        <w:r>
          <w:fldChar w:fldCharType="begin"/>
        </w:r>
        <w:r>
          <w:instrText>PAGE   \* MERGEFORMAT</w:instrText>
        </w:r>
        <w:r>
          <w:fldChar w:fldCharType="separate"/>
        </w:r>
        <w:r w:rsidR="00B95C4E">
          <w:rPr>
            <w:noProof/>
          </w:rPr>
          <w:t>2</w:t>
        </w:r>
        <w:r>
          <w:fldChar w:fldCharType="end"/>
        </w:r>
      </w:p>
    </w:sdtContent>
  </w:sdt>
  <w:p w:rsidR="00EE27C3" w:rsidRDefault="00EE27C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87407"/>
    <w:multiLevelType w:val="hybridMultilevel"/>
    <w:tmpl w:val="C10EC80C"/>
    <w:lvl w:ilvl="0" w:tplc="3A5AFDA2">
      <w:start w:val="70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644FD3"/>
    <w:multiLevelType w:val="hybridMultilevel"/>
    <w:tmpl w:val="F8D47920"/>
    <w:lvl w:ilvl="0" w:tplc="9ECC89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F013DA"/>
    <w:multiLevelType w:val="hybridMultilevel"/>
    <w:tmpl w:val="6D70C230"/>
    <w:lvl w:ilvl="0" w:tplc="C3066CFC">
      <w:start w:val="1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697C7D"/>
    <w:multiLevelType w:val="hybridMultilevel"/>
    <w:tmpl w:val="0CA6A3BA"/>
    <w:lvl w:ilvl="0" w:tplc="139216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8F131B"/>
    <w:multiLevelType w:val="hybridMultilevel"/>
    <w:tmpl w:val="A628E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5B3DF1"/>
    <w:multiLevelType w:val="hybridMultilevel"/>
    <w:tmpl w:val="D5BE6AD4"/>
    <w:lvl w:ilvl="0" w:tplc="5BDEE64E">
      <w:start w:val="4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0"/>
  </w:num>
  <w:num w:numId="5">
    <w:abstractNumId w:val="2"/>
  </w:num>
  <w:num w:numId="6">
    <w:abstractNumId w:val="12"/>
  </w:num>
  <w:num w:numId="7">
    <w:abstractNumId w:val="8"/>
  </w:num>
  <w:num w:numId="8">
    <w:abstractNumId w:val="4"/>
  </w:num>
  <w:num w:numId="9">
    <w:abstractNumId w:val="9"/>
  </w:num>
  <w:num w:numId="10">
    <w:abstractNumId w:val="11"/>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506B0"/>
    <w:rsid w:val="00053CBC"/>
    <w:rsid w:val="00055F8F"/>
    <w:rsid w:val="0006002E"/>
    <w:rsid w:val="00075EBA"/>
    <w:rsid w:val="00080EE4"/>
    <w:rsid w:val="000835D0"/>
    <w:rsid w:val="00097712"/>
    <w:rsid w:val="000A1FF7"/>
    <w:rsid w:val="000B30FA"/>
    <w:rsid w:val="000B3B47"/>
    <w:rsid w:val="000D4E21"/>
    <w:rsid w:val="000D7BD8"/>
    <w:rsid w:val="000F3F18"/>
    <w:rsid w:val="000F50BF"/>
    <w:rsid w:val="000F7DF5"/>
    <w:rsid w:val="001026F2"/>
    <w:rsid w:val="00111D95"/>
    <w:rsid w:val="001269B0"/>
    <w:rsid w:val="00135883"/>
    <w:rsid w:val="00142623"/>
    <w:rsid w:val="00156569"/>
    <w:rsid w:val="001617BF"/>
    <w:rsid w:val="00164A4B"/>
    <w:rsid w:val="00165255"/>
    <w:rsid w:val="0016567D"/>
    <w:rsid w:val="00175A45"/>
    <w:rsid w:val="00181371"/>
    <w:rsid w:val="00190A2F"/>
    <w:rsid w:val="001A150B"/>
    <w:rsid w:val="001D271D"/>
    <w:rsid w:val="001E506F"/>
    <w:rsid w:val="001F0F95"/>
    <w:rsid w:val="001F2904"/>
    <w:rsid w:val="001F7C69"/>
    <w:rsid w:val="00206A8B"/>
    <w:rsid w:val="002325CA"/>
    <w:rsid w:val="0024585F"/>
    <w:rsid w:val="00250D2E"/>
    <w:rsid w:val="00263933"/>
    <w:rsid w:val="00273EF0"/>
    <w:rsid w:val="00283947"/>
    <w:rsid w:val="002938FF"/>
    <w:rsid w:val="002A2EB5"/>
    <w:rsid w:val="002B7A77"/>
    <w:rsid w:val="002C0859"/>
    <w:rsid w:val="002E51A2"/>
    <w:rsid w:val="002E7BFE"/>
    <w:rsid w:val="003018AE"/>
    <w:rsid w:val="00311E91"/>
    <w:rsid w:val="003365FF"/>
    <w:rsid w:val="00337964"/>
    <w:rsid w:val="00344470"/>
    <w:rsid w:val="0036526B"/>
    <w:rsid w:val="003840DA"/>
    <w:rsid w:val="00391F72"/>
    <w:rsid w:val="003A01DA"/>
    <w:rsid w:val="003A48FF"/>
    <w:rsid w:val="003B0317"/>
    <w:rsid w:val="003B2054"/>
    <w:rsid w:val="003B2BAC"/>
    <w:rsid w:val="003C050B"/>
    <w:rsid w:val="003E1121"/>
    <w:rsid w:val="004036EC"/>
    <w:rsid w:val="004129F4"/>
    <w:rsid w:val="00422CE9"/>
    <w:rsid w:val="00433C0F"/>
    <w:rsid w:val="00433FA9"/>
    <w:rsid w:val="00434B99"/>
    <w:rsid w:val="00440B1C"/>
    <w:rsid w:val="00440F95"/>
    <w:rsid w:val="0044618C"/>
    <w:rsid w:val="00447B61"/>
    <w:rsid w:val="004745FB"/>
    <w:rsid w:val="00481E1B"/>
    <w:rsid w:val="004B4250"/>
    <w:rsid w:val="004C093A"/>
    <w:rsid w:val="004D16E1"/>
    <w:rsid w:val="004E0F9A"/>
    <w:rsid w:val="004E1499"/>
    <w:rsid w:val="004F575B"/>
    <w:rsid w:val="00513B25"/>
    <w:rsid w:val="005940E1"/>
    <w:rsid w:val="005A4DBB"/>
    <w:rsid w:val="005A5445"/>
    <w:rsid w:val="005B0838"/>
    <w:rsid w:val="005C7426"/>
    <w:rsid w:val="005E14E1"/>
    <w:rsid w:val="005F5656"/>
    <w:rsid w:val="005F642E"/>
    <w:rsid w:val="00606BD8"/>
    <w:rsid w:val="00612A08"/>
    <w:rsid w:val="00642DAF"/>
    <w:rsid w:val="00646D8B"/>
    <w:rsid w:val="006515FB"/>
    <w:rsid w:val="00654C65"/>
    <w:rsid w:val="006578B7"/>
    <w:rsid w:val="00660843"/>
    <w:rsid w:val="0068300B"/>
    <w:rsid w:val="00683DB6"/>
    <w:rsid w:val="006842E6"/>
    <w:rsid w:val="0068522C"/>
    <w:rsid w:val="006908BF"/>
    <w:rsid w:val="006A1463"/>
    <w:rsid w:val="006A2C9C"/>
    <w:rsid w:val="006C27A3"/>
    <w:rsid w:val="006C3139"/>
    <w:rsid w:val="006C33C8"/>
    <w:rsid w:val="006F078A"/>
    <w:rsid w:val="006F671A"/>
    <w:rsid w:val="006F7691"/>
    <w:rsid w:val="00704A36"/>
    <w:rsid w:val="00712DE8"/>
    <w:rsid w:val="0071500E"/>
    <w:rsid w:val="00715145"/>
    <w:rsid w:val="00720FD8"/>
    <w:rsid w:val="007226EC"/>
    <w:rsid w:val="00724239"/>
    <w:rsid w:val="00727BEA"/>
    <w:rsid w:val="00736506"/>
    <w:rsid w:val="00740CC7"/>
    <w:rsid w:val="00744A17"/>
    <w:rsid w:val="007451E8"/>
    <w:rsid w:val="007465DC"/>
    <w:rsid w:val="00781B98"/>
    <w:rsid w:val="00793252"/>
    <w:rsid w:val="007950A4"/>
    <w:rsid w:val="007A3E0F"/>
    <w:rsid w:val="007A4E37"/>
    <w:rsid w:val="007B28DF"/>
    <w:rsid w:val="007B459C"/>
    <w:rsid w:val="007D056C"/>
    <w:rsid w:val="007E13DA"/>
    <w:rsid w:val="007E2845"/>
    <w:rsid w:val="007F5640"/>
    <w:rsid w:val="00804991"/>
    <w:rsid w:val="00810239"/>
    <w:rsid w:val="008313AA"/>
    <w:rsid w:val="00831FB7"/>
    <w:rsid w:val="00832BA1"/>
    <w:rsid w:val="00847DA3"/>
    <w:rsid w:val="008668CB"/>
    <w:rsid w:val="00886B14"/>
    <w:rsid w:val="008956F4"/>
    <w:rsid w:val="008A0C13"/>
    <w:rsid w:val="008B23EE"/>
    <w:rsid w:val="008C1A3D"/>
    <w:rsid w:val="008C1ECA"/>
    <w:rsid w:val="009043C9"/>
    <w:rsid w:val="00910056"/>
    <w:rsid w:val="0092125E"/>
    <w:rsid w:val="00924FA1"/>
    <w:rsid w:val="00943256"/>
    <w:rsid w:val="009435FB"/>
    <w:rsid w:val="00943A83"/>
    <w:rsid w:val="009873D1"/>
    <w:rsid w:val="009A2D48"/>
    <w:rsid w:val="009C47CF"/>
    <w:rsid w:val="009D4135"/>
    <w:rsid w:val="009D5346"/>
    <w:rsid w:val="009E3726"/>
    <w:rsid w:val="009E5F91"/>
    <w:rsid w:val="009F3370"/>
    <w:rsid w:val="00A03738"/>
    <w:rsid w:val="00A03CF6"/>
    <w:rsid w:val="00A1059E"/>
    <w:rsid w:val="00A117CB"/>
    <w:rsid w:val="00A127BD"/>
    <w:rsid w:val="00A17277"/>
    <w:rsid w:val="00A239BD"/>
    <w:rsid w:val="00A439A7"/>
    <w:rsid w:val="00A463B9"/>
    <w:rsid w:val="00A50A1B"/>
    <w:rsid w:val="00A52D65"/>
    <w:rsid w:val="00A7255B"/>
    <w:rsid w:val="00A758D0"/>
    <w:rsid w:val="00A93512"/>
    <w:rsid w:val="00A93EAC"/>
    <w:rsid w:val="00A94FE3"/>
    <w:rsid w:val="00AA60A7"/>
    <w:rsid w:val="00AA74BE"/>
    <w:rsid w:val="00AA7F48"/>
    <w:rsid w:val="00AC5024"/>
    <w:rsid w:val="00AD3D7A"/>
    <w:rsid w:val="00AE4036"/>
    <w:rsid w:val="00AF3FC4"/>
    <w:rsid w:val="00B02F83"/>
    <w:rsid w:val="00B107B7"/>
    <w:rsid w:val="00B148CC"/>
    <w:rsid w:val="00B20579"/>
    <w:rsid w:val="00B30221"/>
    <w:rsid w:val="00B417CE"/>
    <w:rsid w:val="00B52A16"/>
    <w:rsid w:val="00B56400"/>
    <w:rsid w:val="00B6116C"/>
    <w:rsid w:val="00B64111"/>
    <w:rsid w:val="00B67FF5"/>
    <w:rsid w:val="00B7093C"/>
    <w:rsid w:val="00B720F8"/>
    <w:rsid w:val="00B735AF"/>
    <w:rsid w:val="00B7732D"/>
    <w:rsid w:val="00B872CD"/>
    <w:rsid w:val="00B95C4E"/>
    <w:rsid w:val="00BB1A4C"/>
    <w:rsid w:val="00BB77C2"/>
    <w:rsid w:val="00BC664E"/>
    <w:rsid w:val="00BD1FF3"/>
    <w:rsid w:val="00BF3362"/>
    <w:rsid w:val="00BF33E1"/>
    <w:rsid w:val="00BF6B1E"/>
    <w:rsid w:val="00BF6FCC"/>
    <w:rsid w:val="00C15BE2"/>
    <w:rsid w:val="00C2447B"/>
    <w:rsid w:val="00C25E48"/>
    <w:rsid w:val="00C27D11"/>
    <w:rsid w:val="00C3440E"/>
    <w:rsid w:val="00C470A3"/>
    <w:rsid w:val="00C66B87"/>
    <w:rsid w:val="00C9472F"/>
    <w:rsid w:val="00CA01EA"/>
    <w:rsid w:val="00CC2FE5"/>
    <w:rsid w:val="00CC5B49"/>
    <w:rsid w:val="00CC6C4D"/>
    <w:rsid w:val="00CE5A07"/>
    <w:rsid w:val="00CE7B0C"/>
    <w:rsid w:val="00CF07B9"/>
    <w:rsid w:val="00CF4C50"/>
    <w:rsid w:val="00D01610"/>
    <w:rsid w:val="00D11FAF"/>
    <w:rsid w:val="00D123CD"/>
    <w:rsid w:val="00D37546"/>
    <w:rsid w:val="00D47E79"/>
    <w:rsid w:val="00D757D1"/>
    <w:rsid w:val="00D96A0A"/>
    <w:rsid w:val="00DA350B"/>
    <w:rsid w:val="00DB044A"/>
    <w:rsid w:val="00DB71E8"/>
    <w:rsid w:val="00DE58E6"/>
    <w:rsid w:val="00DF529D"/>
    <w:rsid w:val="00E059CB"/>
    <w:rsid w:val="00E1592B"/>
    <w:rsid w:val="00E305B1"/>
    <w:rsid w:val="00E33983"/>
    <w:rsid w:val="00E35F1D"/>
    <w:rsid w:val="00E37567"/>
    <w:rsid w:val="00E51D94"/>
    <w:rsid w:val="00E62959"/>
    <w:rsid w:val="00E64617"/>
    <w:rsid w:val="00E74659"/>
    <w:rsid w:val="00E8147B"/>
    <w:rsid w:val="00E81729"/>
    <w:rsid w:val="00E83F17"/>
    <w:rsid w:val="00E91A65"/>
    <w:rsid w:val="00E93D28"/>
    <w:rsid w:val="00E96CBE"/>
    <w:rsid w:val="00ED6332"/>
    <w:rsid w:val="00EE27C3"/>
    <w:rsid w:val="00EF12CF"/>
    <w:rsid w:val="00F0085C"/>
    <w:rsid w:val="00F06277"/>
    <w:rsid w:val="00F13D8C"/>
    <w:rsid w:val="00F140D0"/>
    <w:rsid w:val="00F22372"/>
    <w:rsid w:val="00F37E7E"/>
    <w:rsid w:val="00F52164"/>
    <w:rsid w:val="00F5648A"/>
    <w:rsid w:val="00F65156"/>
    <w:rsid w:val="00F75CDA"/>
    <w:rsid w:val="00F91C9A"/>
    <w:rsid w:val="00F955F0"/>
    <w:rsid w:val="00FA4383"/>
    <w:rsid w:val="00FA4534"/>
    <w:rsid w:val="00FA5F00"/>
    <w:rsid w:val="00FB559A"/>
    <w:rsid w:val="00FB7789"/>
    <w:rsid w:val="00FC3817"/>
    <w:rsid w:val="00FD3A02"/>
    <w:rsid w:val="00FD7B53"/>
    <w:rsid w:val="00FE0E9D"/>
    <w:rsid w:val="00FE5D56"/>
    <w:rsid w:val="00FE6342"/>
    <w:rsid w:val="00FF1E92"/>
    <w:rsid w:val="00FF6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CC2F-5B93-48EF-9EE3-A9670A2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 w:type="paragraph" w:styleId="Topptekst">
    <w:name w:val="header"/>
    <w:basedOn w:val="Normal"/>
    <w:link w:val="TopptekstTegn"/>
    <w:uiPriority w:val="99"/>
    <w:unhideWhenUsed/>
    <w:rsid w:val="00EE27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27C3"/>
  </w:style>
  <w:style w:type="paragraph" w:styleId="Bunntekst">
    <w:name w:val="footer"/>
    <w:basedOn w:val="Normal"/>
    <w:link w:val="BunntekstTegn"/>
    <w:uiPriority w:val="99"/>
    <w:unhideWhenUsed/>
    <w:rsid w:val="00EE27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27C3"/>
  </w:style>
  <w:style w:type="paragraph" w:customStyle="1" w:styleId="Default">
    <w:name w:val="Default"/>
    <w:rsid w:val="006C33C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7263">
      <w:bodyDiv w:val="1"/>
      <w:marLeft w:val="0"/>
      <w:marRight w:val="0"/>
      <w:marTop w:val="0"/>
      <w:marBottom w:val="0"/>
      <w:divBdr>
        <w:top w:val="none" w:sz="0" w:space="0" w:color="auto"/>
        <w:left w:val="none" w:sz="0" w:space="0" w:color="auto"/>
        <w:bottom w:val="none" w:sz="0" w:space="0" w:color="auto"/>
        <w:right w:val="none" w:sz="0" w:space="0" w:color="auto"/>
      </w:divBdr>
    </w:div>
    <w:div w:id="453906412">
      <w:bodyDiv w:val="1"/>
      <w:marLeft w:val="0"/>
      <w:marRight w:val="0"/>
      <w:marTop w:val="0"/>
      <w:marBottom w:val="0"/>
      <w:divBdr>
        <w:top w:val="none" w:sz="0" w:space="0" w:color="auto"/>
        <w:left w:val="none" w:sz="0" w:space="0" w:color="auto"/>
        <w:bottom w:val="none" w:sz="0" w:space="0" w:color="auto"/>
        <w:right w:val="none" w:sz="0" w:space="0" w:color="auto"/>
      </w:divBdr>
    </w:div>
    <w:div w:id="539128041">
      <w:bodyDiv w:val="1"/>
      <w:marLeft w:val="0"/>
      <w:marRight w:val="0"/>
      <w:marTop w:val="0"/>
      <w:marBottom w:val="0"/>
      <w:divBdr>
        <w:top w:val="none" w:sz="0" w:space="0" w:color="auto"/>
        <w:left w:val="none" w:sz="0" w:space="0" w:color="auto"/>
        <w:bottom w:val="none" w:sz="0" w:space="0" w:color="auto"/>
        <w:right w:val="none" w:sz="0" w:space="0" w:color="auto"/>
      </w:divBdr>
    </w:div>
    <w:div w:id="781192866">
      <w:bodyDiv w:val="1"/>
      <w:marLeft w:val="0"/>
      <w:marRight w:val="0"/>
      <w:marTop w:val="0"/>
      <w:marBottom w:val="0"/>
      <w:divBdr>
        <w:top w:val="none" w:sz="0" w:space="0" w:color="auto"/>
        <w:left w:val="none" w:sz="0" w:space="0" w:color="auto"/>
        <w:bottom w:val="none" w:sz="0" w:space="0" w:color="auto"/>
        <w:right w:val="none" w:sz="0" w:space="0" w:color="auto"/>
      </w:divBdr>
    </w:div>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848520932">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 w:id="20362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830B-4029-4A1E-80E0-814318B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4610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2016-04-19T06:04:00Z</cp:lastPrinted>
  <dcterms:created xsi:type="dcterms:W3CDTF">2016-11-16T12:40:00Z</dcterms:created>
  <dcterms:modified xsi:type="dcterms:W3CDTF">2016-11-16T16:12:00Z</dcterms:modified>
</cp:coreProperties>
</file>